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FORM 17</w:t>
      </w:r>
    </w:p>
    <w:p>
      <w:pPr>
        <w:jc w:val="center"/>
      </w:pPr>
      <w:r>
        <w:rPr>
          <w:b/>
        </w:rPr>
        <w:t>AN CHÚIRT CHUARDA</w:t>
      </w:r>
    </w:p>
    <w:p>
      <w:pPr>
        <w:jc w:val="center"/>
      </w:pPr>
      <w:r>
        <w:rPr>
          <w:b/>
        </w:rPr>
        <w:t>THE CIRCUIT COURT</w:t>
      </w:r>
    </w:p>
    <w:p>
      <w:pPr>
        <w:jc w:val="left"/>
      </w:pPr>
      <w:r>
        <w:rPr>
          <w:b/>
        </w:rPr>
        <w:t>CIRCUIT                                                                           COUNTY OF</w:t>
      </w:r>
    </w:p>
    <w:p>
      <w:pPr>
        <w:jc w:val="center"/>
      </w:pPr>
      <w:r>
        <w:rPr>
          <w:b/>
        </w:rPr>
        <w:t>STAY OF EXECUTION</w:t>
      </w:r>
    </w:p>
    <w:p>
      <w:pPr>
        <w:jc w:val="left"/>
      </w:pPr>
      <w:r>
        <w:rPr>
          <w:b/>
        </w:rPr>
        <w:t>BETWEEN</w:t>
      </w:r>
    </w:p>
    <w:p>
      <w:pPr>
        <w:jc w:val="left"/>
      </w:pPr>
      <w:r>
        <w:rPr>
          <w:b/>
        </w:rPr>
        <w:t>.............……. Plaintiff</w:t>
      </w:r>
    </w:p>
    <w:p>
      <w:pPr>
        <w:jc w:val="center"/>
      </w:pPr>
      <w:r>
        <w:rPr>
          <w:b/>
        </w:rPr>
        <w:t>AND</w:t>
      </w:r>
    </w:p>
    <w:p>
      <w:pPr>
        <w:jc w:val="left"/>
      </w:pPr>
      <w:r>
        <w:rPr>
          <w:b/>
        </w:rPr>
        <w:t>............…. Defendant</w:t>
      </w:r>
    </w:p>
    <w:p>
      <w:pPr/>
      <w:r>
        <w:t>Decree as above with addition as follows: "but the Court doth further order that execution on foot hereof be stayed up to and including the ... day of ........ next," or "for .... weeks/months from the date hereof" as the case may be.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