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A292" w14:textId="77777777" w:rsidR="0004163E" w:rsidRPr="0004163E" w:rsidRDefault="0004163E" w:rsidP="0004163E">
      <w:pPr>
        <w:rPr>
          <w:rFonts w:ascii="Arial" w:hAnsi="Arial" w:cs="Arial"/>
          <w:sz w:val="24"/>
          <w:szCs w:val="24"/>
        </w:rPr>
      </w:pPr>
      <w:bookmarkStart w:id="0" w:name="_FP217"/>
      <w:r w:rsidRPr="0004163E">
        <w:rPr>
          <w:rFonts w:ascii="Arial" w:hAnsi="Arial" w:cs="Arial"/>
          <w:sz w:val="24"/>
          <w:szCs w:val="24"/>
          <w:u w:val="single"/>
        </w:rPr>
        <w:t>No. 17.</w:t>
      </w:r>
      <w:bookmarkEnd w:id="0"/>
    </w:p>
    <w:p w14:paraId="681075EE" w14:textId="77777777" w:rsidR="0004163E" w:rsidRPr="0004163E" w:rsidRDefault="0004163E" w:rsidP="0004163E">
      <w:pPr>
        <w:rPr>
          <w:rFonts w:ascii="Arial" w:hAnsi="Arial" w:cs="Arial"/>
          <w:sz w:val="24"/>
          <w:szCs w:val="24"/>
        </w:rPr>
      </w:pPr>
      <w:r w:rsidRPr="0004163E">
        <w:rPr>
          <w:rFonts w:ascii="Arial" w:hAnsi="Arial" w:cs="Arial"/>
          <w:sz w:val="24"/>
          <w:szCs w:val="24"/>
        </w:rPr>
        <w:t>O. 43, r. 2</w:t>
      </w:r>
    </w:p>
    <w:p w14:paraId="5A8922D2" w14:textId="77777777" w:rsidR="0004163E" w:rsidRPr="0004163E" w:rsidRDefault="0004163E" w:rsidP="0004163E">
      <w:pPr>
        <w:rPr>
          <w:rFonts w:ascii="Arial" w:hAnsi="Arial" w:cs="Arial"/>
          <w:sz w:val="24"/>
          <w:szCs w:val="24"/>
        </w:rPr>
      </w:pPr>
      <w:r w:rsidRPr="0004163E">
        <w:rPr>
          <w:rFonts w:ascii="Arial" w:hAnsi="Arial" w:cs="Arial"/>
          <w:sz w:val="24"/>
          <w:szCs w:val="24"/>
        </w:rPr>
        <w:t> </w:t>
      </w:r>
    </w:p>
    <w:p w14:paraId="5A09B9B0" w14:textId="77777777" w:rsidR="0004163E" w:rsidRPr="0004163E" w:rsidRDefault="0004163E" w:rsidP="0004163E">
      <w:pPr>
        <w:rPr>
          <w:rFonts w:ascii="Arial" w:hAnsi="Arial" w:cs="Arial"/>
          <w:sz w:val="24"/>
          <w:szCs w:val="24"/>
        </w:rPr>
      </w:pPr>
      <w:r w:rsidRPr="0004163E">
        <w:rPr>
          <w:rFonts w:ascii="Arial" w:hAnsi="Arial" w:cs="Arial"/>
          <w:sz w:val="24"/>
          <w:szCs w:val="24"/>
        </w:rPr>
        <w:t>ORDER OF SEQUESTRATION.</w:t>
      </w:r>
    </w:p>
    <w:p w14:paraId="42258841" w14:textId="77777777" w:rsidR="0004163E" w:rsidRPr="0004163E" w:rsidRDefault="0004163E" w:rsidP="0004163E">
      <w:pPr>
        <w:rPr>
          <w:rFonts w:ascii="Arial" w:hAnsi="Arial" w:cs="Arial"/>
          <w:sz w:val="24"/>
          <w:szCs w:val="24"/>
        </w:rPr>
      </w:pPr>
      <w:r w:rsidRPr="0004163E">
        <w:rPr>
          <w:rFonts w:ascii="Arial" w:hAnsi="Arial" w:cs="Arial"/>
          <w:sz w:val="24"/>
          <w:szCs w:val="24"/>
        </w:rPr>
        <w:t>[</w:t>
      </w:r>
      <w:r w:rsidRPr="0004163E">
        <w:rPr>
          <w:rFonts w:ascii="Arial" w:hAnsi="Arial" w:cs="Arial"/>
          <w:i/>
          <w:iCs/>
          <w:sz w:val="24"/>
          <w:szCs w:val="24"/>
        </w:rPr>
        <w:t>Heading as in Form No. 1</w:t>
      </w:r>
      <w:r w:rsidRPr="0004163E">
        <w:rPr>
          <w:rFonts w:ascii="Arial" w:hAnsi="Arial" w:cs="Arial"/>
          <w:sz w:val="24"/>
          <w:szCs w:val="24"/>
        </w:rPr>
        <w:t>].</w:t>
      </w:r>
    </w:p>
    <w:p w14:paraId="34E8EDFF" w14:textId="77777777" w:rsidR="0004163E" w:rsidRPr="0004163E" w:rsidRDefault="0004163E" w:rsidP="0004163E">
      <w:pPr>
        <w:rPr>
          <w:rFonts w:ascii="Arial" w:hAnsi="Arial" w:cs="Arial"/>
          <w:sz w:val="24"/>
          <w:szCs w:val="24"/>
        </w:rPr>
      </w:pPr>
      <w:r w:rsidRPr="0004163E">
        <w:rPr>
          <w:rFonts w:ascii="Arial" w:hAnsi="Arial" w:cs="Arial"/>
          <w:sz w:val="24"/>
          <w:szCs w:val="24"/>
        </w:rPr>
        <w:t>To [</w:t>
      </w:r>
      <w:r w:rsidRPr="0004163E">
        <w:rPr>
          <w:rFonts w:ascii="Arial" w:hAnsi="Arial" w:cs="Arial"/>
          <w:i/>
          <w:iCs/>
          <w:sz w:val="24"/>
          <w:szCs w:val="24"/>
        </w:rPr>
        <w:t>names of sequestrator or sequestrators</w:t>
      </w:r>
      <w:r w:rsidRPr="0004163E">
        <w:rPr>
          <w:rFonts w:ascii="Arial" w:hAnsi="Arial" w:cs="Arial"/>
          <w:sz w:val="24"/>
          <w:szCs w:val="24"/>
        </w:rPr>
        <w:t>] greeting.</w:t>
      </w:r>
    </w:p>
    <w:p w14:paraId="66FF14F1" w14:textId="77777777" w:rsidR="0004163E" w:rsidRPr="0004163E" w:rsidRDefault="0004163E" w:rsidP="0004163E">
      <w:pPr>
        <w:rPr>
          <w:rFonts w:ascii="Arial" w:hAnsi="Arial" w:cs="Arial"/>
          <w:sz w:val="24"/>
          <w:szCs w:val="24"/>
        </w:rPr>
      </w:pPr>
      <w:r w:rsidRPr="0004163E">
        <w:rPr>
          <w:rFonts w:ascii="Arial" w:hAnsi="Arial" w:cs="Arial"/>
          <w:sz w:val="24"/>
          <w:szCs w:val="24"/>
        </w:rPr>
        <w:t>Whereas lately in the High Court in a certain action wherein A.B. is plaintiff and C.D. and others are defendants [</w:t>
      </w:r>
      <w:r w:rsidRPr="0004163E">
        <w:rPr>
          <w:rFonts w:ascii="Arial" w:hAnsi="Arial" w:cs="Arial"/>
          <w:i/>
          <w:iCs/>
          <w:sz w:val="24"/>
          <w:szCs w:val="24"/>
        </w:rPr>
        <w:t>or</w:t>
      </w:r>
      <w:r w:rsidRPr="0004163E">
        <w:rPr>
          <w:rFonts w:ascii="Arial" w:hAnsi="Arial" w:cs="Arial"/>
          <w:sz w:val="24"/>
          <w:szCs w:val="24"/>
        </w:rPr>
        <w:t>, in a certain matter entitled "In the matter of E.F." </w:t>
      </w:r>
      <w:r w:rsidRPr="0004163E">
        <w:rPr>
          <w:rFonts w:ascii="Arial" w:hAnsi="Arial" w:cs="Arial"/>
          <w:i/>
          <w:iCs/>
          <w:sz w:val="24"/>
          <w:szCs w:val="24"/>
        </w:rPr>
        <w:t>as the case may be</w:t>
      </w:r>
      <w:r w:rsidRPr="0004163E">
        <w:rPr>
          <w:rFonts w:ascii="Arial" w:hAnsi="Arial" w:cs="Arial"/>
          <w:sz w:val="24"/>
          <w:szCs w:val="24"/>
        </w:rPr>
        <w:t>] by a judgment [or order] of the High Court made in the said action [</w:t>
      </w:r>
      <w:r w:rsidRPr="0004163E">
        <w:rPr>
          <w:rFonts w:ascii="Arial" w:hAnsi="Arial" w:cs="Arial"/>
          <w:i/>
          <w:iCs/>
          <w:sz w:val="24"/>
          <w:szCs w:val="24"/>
        </w:rPr>
        <w:t>or</w:t>
      </w:r>
      <w:r w:rsidRPr="0004163E">
        <w:rPr>
          <w:rFonts w:ascii="Arial" w:hAnsi="Arial" w:cs="Arial"/>
          <w:sz w:val="24"/>
          <w:szCs w:val="24"/>
        </w:rPr>
        <w:t xml:space="preserve"> matter], and bearing date the ... day of </w:t>
      </w:r>
      <w:proofErr w:type="gramStart"/>
      <w:r w:rsidRPr="0004163E">
        <w:rPr>
          <w:rFonts w:ascii="Arial" w:hAnsi="Arial" w:cs="Arial"/>
          <w:sz w:val="24"/>
          <w:szCs w:val="24"/>
        </w:rPr>
        <w:t>.....</w:t>
      </w:r>
      <w:proofErr w:type="gramEnd"/>
      <w:r w:rsidRPr="0004163E">
        <w:rPr>
          <w:rFonts w:ascii="Arial" w:hAnsi="Arial" w:cs="Arial"/>
          <w:sz w:val="24"/>
          <w:szCs w:val="24"/>
        </w:rPr>
        <w:t xml:space="preserve"> 20..., it was ordered that the said C.D. should pay into Court to the credit of the said action the sum of €..., </w:t>
      </w:r>
      <w:r w:rsidRPr="0004163E">
        <w:rPr>
          <w:rFonts w:ascii="Arial" w:hAnsi="Arial" w:cs="Arial"/>
          <w:i/>
          <w:iCs/>
          <w:sz w:val="24"/>
          <w:szCs w:val="24"/>
        </w:rPr>
        <w:t>or, as the case may be</w:t>
      </w:r>
      <w:r w:rsidRPr="0004163E">
        <w:rPr>
          <w:rFonts w:ascii="Arial" w:hAnsi="Arial" w:cs="Arial"/>
          <w:sz w:val="24"/>
          <w:szCs w:val="24"/>
        </w:rPr>
        <w:t>]. Know ye, therefore, that the High Court has given, and by these presents doth give to you, full power and authority to enter upon all the messuages, lands, tenements, and real estate whatsoever of the said C.D., and to collect, receive, and sequester into your hands not only all the rents and profits of his said messuages, lands, tenements and real estate, but also all his goods, chattels, and personal estates whatsoever; and, therefore you are commanded, that you do at certain proper and convenient days and hours, go to and enter upon all the messuages, lands, tenements, and real estates of the said C.D., and that you do collect, take, and get into your hands not only the rents and profits of his said real estate, but also all his goods, chattels, and personal estate and detain and keep the same under sequestration in your hands until the said C.D. shall [pay into Court to the credit of the said action the sum of €..., </w:t>
      </w:r>
      <w:r w:rsidRPr="0004163E">
        <w:rPr>
          <w:rFonts w:ascii="Arial" w:hAnsi="Arial" w:cs="Arial"/>
          <w:i/>
          <w:iCs/>
          <w:sz w:val="24"/>
          <w:szCs w:val="24"/>
        </w:rPr>
        <w:t>or, as the case may be</w:t>
      </w:r>
      <w:r w:rsidRPr="0004163E">
        <w:rPr>
          <w:rFonts w:ascii="Arial" w:hAnsi="Arial" w:cs="Arial"/>
          <w:sz w:val="24"/>
          <w:szCs w:val="24"/>
        </w:rPr>
        <w:t>, and] clear his contempt, and the High Court make other order to the contrary.</w:t>
      </w:r>
    </w:p>
    <w:p w14:paraId="62D3626D" w14:textId="77777777" w:rsidR="0004163E" w:rsidRPr="0004163E" w:rsidRDefault="0004163E" w:rsidP="0004163E">
      <w:pPr>
        <w:rPr>
          <w:rFonts w:ascii="Arial" w:hAnsi="Arial" w:cs="Arial"/>
          <w:sz w:val="24"/>
          <w:szCs w:val="24"/>
        </w:rPr>
      </w:pPr>
      <w:r w:rsidRPr="0004163E">
        <w:rPr>
          <w:rFonts w:ascii="Arial" w:hAnsi="Arial" w:cs="Arial"/>
          <w:sz w:val="24"/>
          <w:szCs w:val="24"/>
        </w:rPr>
        <w:t>BY ORDER, &amp;c.</w:t>
      </w:r>
    </w:p>
    <w:p w14:paraId="6273D99F" w14:textId="77777777" w:rsidR="0004163E" w:rsidRPr="0004163E" w:rsidRDefault="0004163E" w:rsidP="0004163E">
      <w:pPr>
        <w:rPr>
          <w:rFonts w:ascii="Arial" w:hAnsi="Arial" w:cs="Arial"/>
          <w:sz w:val="24"/>
          <w:szCs w:val="24"/>
        </w:rPr>
      </w:pPr>
      <w:r w:rsidRPr="0004163E">
        <w:rPr>
          <w:rFonts w:ascii="Arial" w:hAnsi="Arial" w:cs="Arial"/>
          <w:sz w:val="24"/>
          <w:szCs w:val="24"/>
        </w:rPr>
        <w:t>This order was issued, &amp;c. [</w:t>
      </w:r>
      <w:r w:rsidRPr="0004163E">
        <w:rPr>
          <w:rFonts w:ascii="Arial" w:hAnsi="Arial" w:cs="Arial"/>
          <w:i/>
          <w:iCs/>
          <w:sz w:val="24"/>
          <w:szCs w:val="24"/>
        </w:rPr>
        <w:t>as in Form No.</w:t>
      </w:r>
      <w:r w:rsidRPr="0004163E">
        <w:rPr>
          <w:rFonts w:ascii="Arial" w:hAnsi="Arial" w:cs="Arial"/>
          <w:sz w:val="24"/>
          <w:szCs w:val="24"/>
        </w:rPr>
        <w:t> 1].</w:t>
      </w:r>
    </w:p>
    <w:p w14:paraId="7CBC44D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E"/>
    <w:rsid w:val="00003D64"/>
    <w:rsid w:val="0004163E"/>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E584"/>
  <w15:chartTrackingRefBased/>
  <w15:docId w15:val="{36031B3A-C97F-4937-8B54-9B767F83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4163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4163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4163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4163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4163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41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63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4163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4163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4163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4163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41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63E"/>
    <w:rPr>
      <w:rFonts w:eastAsiaTheme="majorEastAsia" w:cstheme="majorBidi"/>
      <w:color w:val="272727" w:themeColor="text1" w:themeTint="D8"/>
    </w:rPr>
  </w:style>
  <w:style w:type="paragraph" w:styleId="Title">
    <w:name w:val="Title"/>
    <w:basedOn w:val="Normal"/>
    <w:next w:val="Normal"/>
    <w:link w:val="TitleChar"/>
    <w:uiPriority w:val="10"/>
    <w:qFormat/>
    <w:rsid w:val="00041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63E"/>
    <w:pPr>
      <w:spacing w:before="160"/>
      <w:jc w:val="center"/>
    </w:pPr>
    <w:rPr>
      <w:i/>
      <w:iCs/>
      <w:color w:val="404040" w:themeColor="text1" w:themeTint="BF"/>
    </w:rPr>
  </w:style>
  <w:style w:type="character" w:customStyle="1" w:styleId="QuoteChar">
    <w:name w:val="Quote Char"/>
    <w:basedOn w:val="DefaultParagraphFont"/>
    <w:link w:val="Quote"/>
    <w:uiPriority w:val="29"/>
    <w:rsid w:val="0004163E"/>
    <w:rPr>
      <w:i/>
      <w:iCs/>
      <w:color w:val="404040" w:themeColor="text1" w:themeTint="BF"/>
    </w:rPr>
  </w:style>
  <w:style w:type="paragraph" w:styleId="ListParagraph">
    <w:name w:val="List Paragraph"/>
    <w:basedOn w:val="Normal"/>
    <w:uiPriority w:val="34"/>
    <w:qFormat/>
    <w:rsid w:val="0004163E"/>
    <w:pPr>
      <w:ind w:left="720"/>
      <w:contextualSpacing/>
    </w:pPr>
  </w:style>
  <w:style w:type="character" w:styleId="IntenseEmphasis">
    <w:name w:val="Intense Emphasis"/>
    <w:basedOn w:val="DefaultParagraphFont"/>
    <w:uiPriority w:val="21"/>
    <w:qFormat/>
    <w:rsid w:val="0004163E"/>
    <w:rPr>
      <w:i/>
      <w:iCs/>
      <w:color w:val="005383" w:themeColor="accent1" w:themeShade="BF"/>
    </w:rPr>
  </w:style>
  <w:style w:type="paragraph" w:styleId="IntenseQuote">
    <w:name w:val="Intense Quote"/>
    <w:basedOn w:val="Normal"/>
    <w:next w:val="Normal"/>
    <w:link w:val="IntenseQuoteChar"/>
    <w:uiPriority w:val="30"/>
    <w:qFormat/>
    <w:rsid w:val="0004163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4163E"/>
    <w:rPr>
      <w:i/>
      <w:iCs/>
      <w:color w:val="005383" w:themeColor="accent1" w:themeShade="BF"/>
    </w:rPr>
  </w:style>
  <w:style w:type="character" w:styleId="IntenseReference">
    <w:name w:val="Intense Reference"/>
    <w:basedOn w:val="DefaultParagraphFont"/>
    <w:uiPriority w:val="32"/>
    <w:qFormat/>
    <w:rsid w:val="0004163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96283">
      <w:bodyDiv w:val="1"/>
      <w:marLeft w:val="0"/>
      <w:marRight w:val="0"/>
      <w:marTop w:val="0"/>
      <w:marBottom w:val="0"/>
      <w:divBdr>
        <w:top w:val="none" w:sz="0" w:space="0" w:color="auto"/>
        <w:left w:val="none" w:sz="0" w:space="0" w:color="auto"/>
        <w:bottom w:val="none" w:sz="0" w:space="0" w:color="auto"/>
        <w:right w:val="none" w:sz="0" w:space="0" w:color="auto"/>
      </w:divBdr>
    </w:div>
    <w:div w:id="8023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2026-01-23T11:18:00Z</dcterms:created>
  <dcterms:modified xsi:type="dcterms:W3CDTF">2026-01-23T11:18:00Z</dcterms:modified>
</cp:coreProperties>
</file>