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636" w14:textId="77777777" w:rsidR="006942AC" w:rsidRPr="006942AC" w:rsidRDefault="006942AC" w:rsidP="006942AC">
      <w:pPr>
        <w:rPr>
          <w:rFonts w:ascii="Arial" w:hAnsi="Arial" w:cs="Arial"/>
          <w:sz w:val="24"/>
          <w:szCs w:val="24"/>
        </w:rPr>
      </w:pPr>
      <w:bookmarkStart w:id="0" w:name="_M31"/>
      <w:r w:rsidRPr="006942AC">
        <w:rPr>
          <w:rFonts w:ascii="Arial" w:hAnsi="Arial" w:cs="Arial"/>
          <w:sz w:val="24"/>
          <w:szCs w:val="24"/>
          <w:u w:val="single"/>
        </w:rPr>
        <w:t>No. 31</w:t>
      </w:r>
      <w:bookmarkEnd w:id="0"/>
    </w:p>
    <w:p w14:paraId="2E7489E1" w14:textId="77777777" w:rsidR="006942AC" w:rsidRPr="006942AC" w:rsidRDefault="006942AC" w:rsidP="006942AC">
      <w:pPr>
        <w:rPr>
          <w:rFonts w:ascii="Arial" w:hAnsi="Arial" w:cs="Arial"/>
          <w:sz w:val="24"/>
          <w:szCs w:val="24"/>
        </w:rPr>
      </w:pPr>
      <w:r w:rsidRPr="006942AC">
        <w:rPr>
          <w:rFonts w:ascii="Arial" w:hAnsi="Arial" w:cs="Arial"/>
          <w:sz w:val="24"/>
          <w:szCs w:val="24"/>
        </w:rPr>
        <w:t> </w:t>
      </w:r>
    </w:p>
    <w:p w14:paraId="47DA426C" w14:textId="77777777" w:rsidR="006942AC" w:rsidRPr="006942AC" w:rsidRDefault="006942AC" w:rsidP="006942AC">
      <w:pPr>
        <w:rPr>
          <w:rFonts w:ascii="Arial" w:hAnsi="Arial" w:cs="Arial"/>
          <w:sz w:val="24"/>
          <w:szCs w:val="24"/>
        </w:rPr>
      </w:pPr>
      <w:r w:rsidRPr="006942AC">
        <w:rPr>
          <w:rFonts w:ascii="Arial" w:hAnsi="Arial" w:cs="Arial"/>
          <w:sz w:val="24"/>
          <w:szCs w:val="24"/>
        </w:rPr>
        <w:t>O. 74, r. 52(2)</w:t>
      </w:r>
    </w:p>
    <w:p w14:paraId="1B33003B" w14:textId="77777777" w:rsidR="006942AC" w:rsidRPr="006942AC" w:rsidRDefault="006942AC" w:rsidP="006942AC">
      <w:pPr>
        <w:rPr>
          <w:rFonts w:ascii="Arial" w:hAnsi="Arial" w:cs="Arial"/>
          <w:sz w:val="24"/>
          <w:szCs w:val="24"/>
        </w:rPr>
      </w:pPr>
      <w:r w:rsidRPr="006942AC">
        <w:rPr>
          <w:rFonts w:ascii="Arial" w:hAnsi="Arial" w:cs="Arial"/>
          <w:sz w:val="24"/>
          <w:szCs w:val="24"/>
        </w:rPr>
        <w:t>INVITATION TO LODGE A CLAIM</w:t>
      </w:r>
    </w:p>
    <w:p w14:paraId="0E9C867E" w14:textId="77777777" w:rsidR="006942AC" w:rsidRPr="006942AC" w:rsidRDefault="006942AC" w:rsidP="006942AC">
      <w:pPr>
        <w:rPr>
          <w:rFonts w:ascii="Arial" w:hAnsi="Arial" w:cs="Arial"/>
          <w:sz w:val="24"/>
          <w:szCs w:val="24"/>
        </w:rPr>
      </w:pPr>
      <w:r w:rsidRPr="006942AC">
        <w:rPr>
          <w:rFonts w:ascii="Arial" w:hAnsi="Arial" w:cs="Arial"/>
          <w:sz w:val="24"/>
          <w:szCs w:val="24"/>
        </w:rPr>
        <w:t> </w:t>
      </w:r>
    </w:p>
    <w:p w14:paraId="25E045F3" w14:textId="77777777" w:rsidR="006942AC" w:rsidRPr="006942AC" w:rsidRDefault="006942AC" w:rsidP="006942AC">
      <w:pPr>
        <w:rPr>
          <w:rFonts w:ascii="Arial" w:hAnsi="Arial" w:cs="Arial"/>
          <w:sz w:val="24"/>
          <w:szCs w:val="24"/>
        </w:rPr>
      </w:pPr>
      <w:r w:rsidRPr="006942AC">
        <w:rPr>
          <w:rFonts w:ascii="Arial" w:hAnsi="Arial" w:cs="Arial"/>
          <w:sz w:val="24"/>
          <w:szCs w:val="24"/>
        </w:rPr>
        <w:t>_______</w:t>
      </w:r>
    </w:p>
    <w:p w14:paraId="27E83B45" w14:textId="77777777" w:rsidR="006942AC" w:rsidRPr="006942AC" w:rsidRDefault="006942AC" w:rsidP="006942AC">
      <w:pPr>
        <w:rPr>
          <w:rFonts w:ascii="Arial" w:hAnsi="Arial" w:cs="Arial"/>
          <w:sz w:val="24"/>
          <w:szCs w:val="24"/>
        </w:rPr>
      </w:pPr>
      <w:r w:rsidRPr="006942AC">
        <w:rPr>
          <w:rFonts w:ascii="Arial" w:hAnsi="Arial" w:cs="Arial"/>
          <w:sz w:val="24"/>
          <w:szCs w:val="24"/>
        </w:rPr>
        <w:t> </w:t>
      </w:r>
    </w:p>
    <w:p w14:paraId="13367E31" w14:textId="77777777" w:rsidR="006942AC" w:rsidRPr="006942AC" w:rsidRDefault="006942AC" w:rsidP="006942AC">
      <w:pPr>
        <w:rPr>
          <w:rFonts w:ascii="Arial" w:hAnsi="Arial" w:cs="Arial"/>
          <w:sz w:val="24"/>
          <w:szCs w:val="24"/>
        </w:rPr>
      </w:pPr>
      <w:r w:rsidRPr="006942AC">
        <w:rPr>
          <w:rFonts w:ascii="Arial" w:hAnsi="Arial" w:cs="Arial"/>
          <w:sz w:val="24"/>
          <w:szCs w:val="24"/>
        </w:rPr>
        <w:t>[</w:t>
      </w:r>
      <w:r w:rsidRPr="006942AC">
        <w:rPr>
          <w:rFonts w:ascii="Arial" w:hAnsi="Arial" w:cs="Arial"/>
          <w:i/>
          <w:iCs/>
          <w:sz w:val="24"/>
          <w:szCs w:val="24"/>
        </w:rPr>
        <w:t>Title as in Form No.1</w:t>
      </w:r>
      <w:r w:rsidRPr="006942AC">
        <w:rPr>
          <w:rFonts w:ascii="Arial" w:hAnsi="Arial" w:cs="Arial"/>
          <w:sz w:val="24"/>
          <w:szCs w:val="24"/>
        </w:rPr>
        <w:t>]</w:t>
      </w:r>
    </w:p>
    <w:p w14:paraId="2C93D327" w14:textId="77777777" w:rsidR="006942AC" w:rsidRPr="006942AC" w:rsidRDefault="006942AC" w:rsidP="006942AC">
      <w:pPr>
        <w:rPr>
          <w:rFonts w:ascii="Arial" w:hAnsi="Arial" w:cs="Arial"/>
          <w:sz w:val="24"/>
          <w:szCs w:val="24"/>
        </w:rPr>
      </w:pPr>
      <w:r w:rsidRPr="006942AC">
        <w:rPr>
          <w:rFonts w:ascii="Arial" w:hAnsi="Arial" w:cs="Arial"/>
          <w:sz w:val="24"/>
          <w:szCs w:val="24"/>
        </w:rPr>
        <w:t>To: .......</w:t>
      </w:r>
    </w:p>
    <w:p w14:paraId="3E183F3B" w14:textId="77777777" w:rsidR="006942AC" w:rsidRPr="006942AC" w:rsidRDefault="006942AC" w:rsidP="006942AC">
      <w:pPr>
        <w:rPr>
          <w:rFonts w:ascii="Arial" w:hAnsi="Arial" w:cs="Arial"/>
          <w:sz w:val="24"/>
          <w:szCs w:val="24"/>
        </w:rPr>
      </w:pPr>
      <w:r w:rsidRPr="006942AC">
        <w:rPr>
          <w:rFonts w:ascii="Arial" w:hAnsi="Arial" w:cs="Arial"/>
          <w:sz w:val="24"/>
          <w:szCs w:val="24"/>
        </w:rPr>
        <w:t>of .........</w:t>
      </w:r>
    </w:p>
    <w:p w14:paraId="433E9FE3" w14:textId="77777777" w:rsidR="006942AC" w:rsidRPr="006942AC" w:rsidRDefault="006942AC" w:rsidP="006942AC">
      <w:pPr>
        <w:rPr>
          <w:rFonts w:ascii="Arial" w:hAnsi="Arial" w:cs="Arial"/>
          <w:sz w:val="24"/>
          <w:szCs w:val="24"/>
        </w:rPr>
      </w:pPr>
      <w:r w:rsidRPr="006942AC">
        <w:rPr>
          <w:rFonts w:ascii="Arial" w:hAnsi="Arial" w:cs="Arial"/>
          <w:sz w:val="24"/>
          <w:szCs w:val="24"/>
        </w:rPr>
        <w:t>(</w:t>
      </w:r>
      <w:r w:rsidRPr="006942AC">
        <w:rPr>
          <w:rFonts w:ascii="Arial" w:hAnsi="Arial" w:cs="Arial"/>
          <w:i/>
          <w:iCs/>
          <w:sz w:val="24"/>
          <w:szCs w:val="24"/>
        </w:rPr>
        <w:t>Insert full name of company)</w:t>
      </w:r>
      <w:r w:rsidRPr="006942AC">
        <w:rPr>
          <w:rFonts w:ascii="Arial" w:hAnsi="Arial" w:cs="Arial"/>
          <w:sz w:val="24"/>
          <w:szCs w:val="24"/>
        </w:rPr>
        <w:t xml:space="preserve">, having its registered office at ........ (“the company”) was on the </w:t>
      </w:r>
      <w:proofErr w:type="gramStart"/>
      <w:r w:rsidRPr="006942AC">
        <w:rPr>
          <w:rFonts w:ascii="Arial" w:hAnsi="Arial" w:cs="Arial"/>
          <w:sz w:val="24"/>
          <w:szCs w:val="24"/>
        </w:rPr>
        <w:t>.....</w:t>
      </w:r>
      <w:proofErr w:type="gramEnd"/>
      <w:r w:rsidRPr="006942AC">
        <w:rPr>
          <w:rFonts w:ascii="Arial" w:hAnsi="Arial" w:cs="Arial"/>
          <w:sz w:val="24"/>
          <w:szCs w:val="24"/>
        </w:rPr>
        <w:t>day of .....20..., ordered to be wound up by the High Court, the Court having determined that Council Regulation (EC) No 1346/2000 (the “Insolvency Regulation”) applies to these proceedings.</w:t>
      </w:r>
    </w:p>
    <w:p w14:paraId="54889F0E" w14:textId="77777777" w:rsidR="006942AC" w:rsidRPr="006942AC" w:rsidRDefault="006942AC" w:rsidP="006942AC">
      <w:pPr>
        <w:rPr>
          <w:rFonts w:ascii="Arial" w:hAnsi="Arial" w:cs="Arial"/>
          <w:sz w:val="24"/>
          <w:szCs w:val="24"/>
        </w:rPr>
      </w:pPr>
      <w:r w:rsidRPr="006942AC">
        <w:rPr>
          <w:rFonts w:ascii="Arial" w:hAnsi="Arial" w:cs="Arial"/>
          <w:sz w:val="24"/>
          <w:szCs w:val="24"/>
        </w:rPr>
        <w:t>*The undersigned *</w:t>
      </w:r>
      <w:proofErr w:type="gramStart"/>
      <w:r w:rsidRPr="006942AC">
        <w:rPr>
          <w:rFonts w:ascii="Arial" w:hAnsi="Arial" w:cs="Arial"/>
          <w:sz w:val="24"/>
          <w:szCs w:val="24"/>
        </w:rPr>
        <w:t>.....</w:t>
      </w:r>
      <w:proofErr w:type="gramEnd"/>
      <w:r w:rsidRPr="006942AC">
        <w:rPr>
          <w:rFonts w:ascii="Arial" w:hAnsi="Arial" w:cs="Arial"/>
          <w:sz w:val="24"/>
          <w:szCs w:val="24"/>
        </w:rPr>
        <w:t>of ....... has been appointed to be the Liquidator of the company *and is the liquidator in main proceedings for the purposes of the Insolvency Regulation.</w:t>
      </w:r>
    </w:p>
    <w:p w14:paraId="184AC2E4" w14:textId="77777777" w:rsidR="006942AC" w:rsidRPr="006942AC" w:rsidRDefault="006942AC" w:rsidP="006942AC">
      <w:pPr>
        <w:rPr>
          <w:rFonts w:ascii="Arial" w:hAnsi="Arial" w:cs="Arial"/>
          <w:sz w:val="24"/>
          <w:szCs w:val="24"/>
        </w:rPr>
      </w:pPr>
      <w:r w:rsidRPr="006942AC">
        <w:rPr>
          <w:rFonts w:ascii="Arial" w:hAnsi="Arial" w:cs="Arial"/>
          <w:sz w:val="24"/>
          <w:szCs w:val="24"/>
        </w:rPr>
        <w:t>You have been entered in the company's statement of affairs or have otherwise come to my notice as a creditor of the company, *who has not yet lodged a claim or proof of debt with me.</w:t>
      </w:r>
    </w:p>
    <w:p w14:paraId="07236066" w14:textId="77777777" w:rsidR="006942AC" w:rsidRPr="006942AC" w:rsidRDefault="006942AC" w:rsidP="006942AC">
      <w:pPr>
        <w:rPr>
          <w:rFonts w:ascii="Arial" w:hAnsi="Arial" w:cs="Arial"/>
          <w:sz w:val="24"/>
          <w:szCs w:val="24"/>
        </w:rPr>
      </w:pPr>
      <w:r w:rsidRPr="006942AC">
        <w:rPr>
          <w:rFonts w:ascii="Arial" w:hAnsi="Arial" w:cs="Arial"/>
          <w:sz w:val="24"/>
          <w:szCs w:val="24"/>
        </w:rPr>
        <w:t>Please take notice of the following:</w:t>
      </w:r>
    </w:p>
    <w:p w14:paraId="7335EC0A" w14:textId="77777777" w:rsidR="006942AC" w:rsidRPr="006942AC" w:rsidRDefault="006942AC" w:rsidP="006942AC">
      <w:pPr>
        <w:rPr>
          <w:rFonts w:ascii="Arial" w:hAnsi="Arial" w:cs="Arial"/>
          <w:sz w:val="24"/>
          <w:szCs w:val="24"/>
        </w:rPr>
      </w:pPr>
      <w:r w:rsidRPr="006942AC">
        <w:rPr>
          <w:rFonts w:ascii="Arial" w:hAnsi="Arial" w:cs="Arial"/>
          <w:sz w:val="24"/>
          <w:szCs w:val="24"/>
        </w:rPr>
        <w:t>1. Claims and proofs of debt in respect of the company, bearing the heading “</w:t>
      </w:r>
      <w:proofErr w:type="spellStart"/>
      <w:r w:rsidRPr="006942AC">
        <w:rPr>
          <w:rFonts w:ascii="Arial" w:hAnsi="Arial" w:cs="Arial"/>
          <w:sz w:val="24"/>
          <w:szCs w:val="24"/>
        </w:rPr>
        <w:t>Lodgment</w:t>
      </w:r>
      <w:proofErr w:type="spellEnd"/>
      <w:r w:rsidRPr="006942AC">
        <w:rPr>
          <w:rFonts w:ascii="Arial" w:hAnsi="Arial" w:cs="Arial"/>
          <w:sz w:val="24"/>
          <w:szCs w:val="24"/>
        </w:rPr>
        <w:t xml:space="preserve"> of claim” and record number ......., and including the documents and information set out in Article 41 of the Insolvency Regulation, must be submitted to me at the address below no later than the ...... day of ...... 20 ...</w:t>
      </w:r>
      <w:proofErr w:type="gramStart"/>
      <w:r w:rsidRPr="006942AC">
        <w:rPr>
          <w:rFonts w:ascii="Arial" w:hAnsi="Arial" w:cs="Arial"/>
          <w:sz w:val="24"/>
          <w:szCs w:val="24"/>
        </w:rPr>
        <w:t>. .</w:t>
      </w:r>
      <w:proofErr w:type="gramEnd"/>
    </w:p>
    <w:p w14:paraId="76AD244E" w14:textId="77777777" w:rsidR="006942AC" w:rsidRPr="006942AC" w:rsidRDefault="006942AC" w:rsidP="006942AC">
      <w:pPr>
        <w:rPr>
          <w:rFonts w:ascii="Arial" w:hAnsi="Arial" w:cs="Arial"/>
          <w:sz w:val="24"/>
          <w:szCs w:val="24"/>
        </w:rPr>
      </w:pPr>
      <w:r w:rsidRPr="006942AC">
        <w:rPr>
          <w:rFonts w:ascii="Arial" w:hAnsi="Arial" w:cs="Arial"/>
          <w:sz w:val="24"/>
          <w:szCs w:val="24"/>
        </w:rPr>
        <w:t>2. Under section 674 of the Companies Act 2014, I may fix a time or times within which creditors are to prove their debts or claims or to be excluded from the benefit of any distribution made before those debts are proved. Accordingly, a proof submitted after that date risks exclusion from the benefit of any distribution made before the debt concerned is proved.</w:t>
      </w:r>
    </w:p>
    <w:p w14:paraId="6B56BB18" w14:textId="77777777" w:rsidR="006942AC" w:rsidRPr="006942AC" w:rsidRDefault="006942AC" w:rsidP="006942AC">
      <w:pPr>
        <w:rPr>
          <w:rFonts w:ascii="Arial" w:hAnsi="Arial" w:cs="Arial"/>
          <w:sz w:val="24"/>
          <w:szCs w:val="24"/>
        </w:rPr>
      </w:pPr>
      <w:r w:rsidRPr="006942AC">
        <w:rPr>
          <w:rFonts w:ascii="Arial" w:hAnsi="Arial" w:cs="Arial"/>
          <w:sz w:val="24"/>
          <w:szCs w:val="24"/>
        </w:rPr>
        <w:t>3. Creditors whose claims are preferential must lodge their claims with me within the period set out above.</w:t>
      </w:r>
    </w:p>
    <w:p w14:paraId="7954842C" w14:textId="77777777" w:rsidR="006942AC" w:rsidRPr="006942AC" w:rsidRDefault="006942AC" w:rsidP="006942AC">
      <w:pPr>
        <w:rPr>
          <w:rFonts w:ascii="Arial" w:hAnsi="Arial" w:cs="Arial"/>
          <w:sz w:val="24"/>
          <w:szCs w:val="24"/>
        </w:rPr>
      </w:pPr>
      <w:r w:rsidRPr="006942AC">
        <w:rPr>
          <w:rFonts w:ascii="Arial" w:hAnsi="Arial" w:cs="Arial"/>
          <w:sz w:val="24"/>
          <w:szCs w:val="24"/>
        </w:rPr>
        <w:t>4. Creditors whose claims are secured in rem should, where they propose to—</w:t>
      </w:r>
    </w:p>
    <w:p w14:paraId="3A5F80F3" w14:textId="77777777" w:rsidR="006942AC" w:rsidRPr="006942AC" w:rsidRDefault="006942AC" w:rsidP="006942AC">
      <w:pPr>
        <w:rPr>
          <w:rFonts w:ascii="Arial" w:hAnsi="Arial" w:cs="Arial"/>
          <w:sz w:val="24"/>
          <w:szCs w:val="24"/>
        </w:rPr>
      </w:pPr>
      <w:r w:rsidRPr="006942AC">
        <w:rPr>
          <w:rFonts w:ascii="Arial" w:hAnsi="Arial" w:cs="Arial"/>
          <w:sz w:val="24"/>
          <w:szCs w:val="24"/>
        </w:rPr>
        <w:t>(</w:t>
      </w:r>
      <w:proofErr w:type="spellStart"/>
      <w:r w:rsidRPr="006942AC">
        <w:rPr>
          <w:rFonts w:ascii="Arial" w:hAnsi="Arial" w:cs="Arial"/>
          <w:sz w:val="24"/>
          <w:szCs w:val="24"/>
        </w:rPr>
        <w:t>i</w:t>
      </w:r>
      <w:proofErr w:type="spellEnd"/>
      <w:r w:rsidRPr="006942AC">
        <w:rPr>
          <w:rFonts w:ascii="Arial" w:hAnsi="Arial" w:cs="Arial"/>
          <w:sz w:val="24"/>
          <w:szCs w:val="24"/>
        </w:rPr>
        <w:t>) abandon their security or</w:t>
      </w:r>
    </w:p>
    <w:p w14:paraId="7CE2B294" w14:textId="77777777" w:rsidR="006942AC" w:rsidRPr="006942AC" w:rsidRDefault="006942AC" w:rsidP="006942AC">
      <w:pPr>
        <w:rPr>
          <w:rFonts w:ascii="Arial" w:hAnsi="Arial" w:cs="Arial"/>
          <w:sz w:val="24"/>
          <w:szCs w:val="24"/>
        </w:rPr>
      </w:pPr>
      <w:r w:rsidRPr="006942AC">
        <w:rPr>
          <w:rFonts w:ascii="Arial" w:hAnsi="Arial" w:cs="Arial"/>
          <w:sz w:val="24"/>
          <w:szCs w:val="24"/>
        </w:rPr>
        <w:t>(ii) value that security and prove in the winding up for the unsecured balance of the claim,</w:t>
      </w:r>
    </w:p>
    <w:p w14:paraId="1FE9E2D6" w14:textId="77777777" w:rsidR="006942AC" w:rsidRPr="006942AC" w:rsidRDefault="006942AC" w:rsidP="006942AC">
      <w:pPr>
        <w:rPr>
          <w:rFonts w:ascii="Arial" w:hAnsi="Arial" w:cs="Arial"/>
          <w:sz w:val="24"/>
          <w:szCs w:val="24"/>
        </w:rPr>
      </w:pPr>
      <w:r w:rsidRPr="006942AC">
        <w:rPr>
          <w:rFonts w:ascii="Arial" w:hAnsi="Arial" w:cs="Arial"/>
          <w:sz w:val="24"/>
          <w:szCs w:val="24"/>
        </w:rPr>
        <w:lastRenderedPageBreak/>
        <w:t>lodge their claims with me within the period set out above.</w:t>
      </w:r>
    </w:p>
    <w:p w14:paraId="6AAFE403" w14:textId="77777777" w:rsidR="006942AC" w:rsidRPr="006942AC" w:rsidRDefault="006942AC" w:rsidP="006942AC">
      <w:pPr>
        <w:rPr>
          <w:rFonts w:ascii="Arial" w:hAnsi="Arial" w:cs="Arial"/>
          <w:sz w:val="24"/>
          <w:szCs w:val="24"/>
        </w:rPr>
      </w:pPr>
      <w:r w:rsidRPr="006942AC">
        <w:rPr>
          <w:rFonts w:ascii="Arial" w:hAnsi="Arial" w:cs="Arial"/>
          <w:sz w:val="24"/>
          <w:szCs w:val="24"/>
        </w:rPr>
        <w:t>5. If you are willing to receive any further notices concerning the liquidation from me by electronic mail or by fax, please confirm and provide me with your e-mail address or fax number.</w:t>
      </w:r>
    </w:p>
    <w:p w14:paraId="78CB30BC" w14:textId="77777777" w:rsidR="006942AC" w:rsidRPr="006942AC" w:rsidRDefault="006942AC" w:rsidP="006942AC">
      <w:pPr>
        <w:rPr>
          <w:rFonts w:ascii="Arial" w:hAnsi="Arial" w:cs="Arial"/>
          <w:sz w:val="24"/>
          <w:szCs w:val="24"/>
        </w:rPr>
      </w:pPr>
      <w:r w:rsidRPr="006942AC">
        <w:rPr>
          <w:rFonts w:ascii="Arial" w:hAnsi="Arial" w:cs="Arial"/>
          <w:sz w:val="24"/>
          <w:szCs w:val="24"/>
        </w:rPr>
        <w:t>6. Claims and proofs should be sent by registered post to:</w:t>
      </w:r>
    </w:p>
    <w:p w14:paraId="2619A0D9" w14:textId="77777777" w:rsidR="006942AC" w:rsidRPr="006942AC" w:rsidRDefault="006942AC" w:rsidP="006942AC">
      <w:pPr>
        <w:rPr>
          <w:rFonts w:ascii="Arial" w:hAnsi="Arial" w:cs="Arial"/>
          <w:sz w:val="24"/>
          <w:szCs w:val="24"/>
        </w:rPr>
      </w:pPr>
      <w:r w:rsidRPr="006942AC">
        <w:rPr>
          <w:rFonts w:ascii="Arial" w:hAnsi="Arial" w:cs="Arial"/>
          <w:sz w:val="24"/>
          <w:szCs w:val="24"/>
        </w:rPr>
        <w:t>............. (Liquidator)</w:t>
      </w:r>
    </w:p>
    <w:p w14:paraId="403C64BF" w14:textId="77777777" w:rsidR="006942AC" w:rsidRPr="006942AC" w:rsidRDefault="006942AC" w:rsidP="006942AC">
      <w:pPr>
        <w:rPr>
          <w:rFonts w:ascii="Arial" w:hAnsi="Arial" w:cs="Arial"/>
          <w:sz w:val="24"/>
          <w:szCs w:val="24"/>
        </w:rPr>
      </w:pPr>
      <w:r w:rsidRPr="006942AC">
        <w:rPr>
          <w:rFonts w:ascii="Arial" w:hAnsi="Arial" w:cs="Arial"/>
          <w:sz w:val="24"/>
          <w:szCs w:val="24"/>
        </w:rPr>
        <w:t>at ..........</w:t>
      </w:r>
    </w:p>
    <w:p w14:paraId="67F1CAE7" w14:textId="77777777" w:rsidR="006942AC" w:rsidRPr="006942AC" w:rsidRDefault="006942AC" w:rsidP="006942AC">
      <w:pPr>
        <w:rPr>
          <w:rFonts w:ascii="Arial" w:hAnsi="Arial" w:cs="Arial"/>
          <w:sz w:val="24"/>
          <w:szCs w:val="24"/>
        </w:rPr>
      </w:pPr>
      <w:r w:rsidRPr="006942AC">
        <w:rPr>
          <w:rFonts w:ascii="Arial" w:hAnsi="Arial" w:cs="Arial"/>
          <w:sz w:val="24"/>
          <w:szCs w:val="24"/>
        </w:rPr>
        <w:t>[</w:t>
      </w:r>
      <w:r w:rsidRPr="006942AC">
        <w:rPr>
          <w:rFonts w:ascii="Arial" w:hAnsi="Arial" w:cs="Arial"/>
          <w:i/>
          <w:iCs/>
          <w:sz w:val="24"/>
          <w:szCs w:val="24"/>
        </w:rPr>
        <w:t>A summary or copy of the provisions of sections 618 to 622 inclusive of the Companies Act 2014 to be attached.]</w:t>
      </w:r>
    </w:p>
    <w:p w14:paraId="4201DFC0" w14:textId="77777777" w:rsidR="006942AC" w:rsidRPr="006942AC" w:rsidRDefault="006942AC" w:rsidP="006942AC">
      <w:pPr>
        <w:rPr>
          <w:rFonts w:ascii="Arial" w:hAnsi="Arial" w:cs="Arial"/>
          <w:sz w:val="24"/>
          <w:szCs w:val="24"/>
        </w:rPr>
      </w:pPr>
      <w:r w:rsidRPr="006942AC">
        <w:rPr>
          <w:rFonts w:ascii="Arial" w:hAnsi="Arial" w:cs="Arial"/>
          <w:sz w:val="24"/>
          <w:szCs w:val="24"/>
        </w:rPr>
        <w:t>*Delete where inapplicable</w:t>
      </w:r>
    </w:p>
    <w:p w14:paraId="5CF1AECD" w14:textId="77777777" w:rsidR="006942AC" w:rsidRPr="006942AC" w:rsidRDefault="006942AC" w:rsidP="006942AC">
      <w:pPr>
        <w:rPr>
          <w:rFonts w:ascii="Arial" w:hAnsi="Arial" w:cs="Arial"/>
          <w:sz w:val="24"/>
          <w:szCs w:val="24"/>
        </w:rPr>
      </w:pPr>
      <w:r w:rsidRPr="006942AC">
        <w:rPr>
          <w:rFonts w:ascii="Arial" w:hAnsi="Arial" w:cs="Arial"/>
          <w:sz w:val="24"/>
          <w:szCs w:val="24"/>
        </w:rPr>
        <w:t> </w:t>
      </w:r>
    </w:p>
    <w:p w14:paraId="3ECBD773" w14:textId="77777777" w:rsidR="006942AC" w:rsidRPr="006942AC" w:rsidRDefault="006942AC" w:rsidP="006942AC">
      <w:pPr>
        <w:rPr>
          <w:rFonts w:ascii="Arial" w:hAnsi="Arial" w:cs="Arial"/>
          <w:sz w:val="24"/>
          <w:szCs w:val="24"/>
        </w:rPr>
      </w:pPr>
      <w:r w:rsidRPr="006942AC">
        <w:rPr>
          <w:rFonts w:ascii="Arial" w:hAnsi="Arial" w:cs="Arial"/>
          <w:i/>
          <w:iCs/>
          <w:sz w:val="24"/>
          <w:szCs w:val="24"/>
        </w:rPr>
        <w:t>Substituted by </w:t>
      </w:r>
      <w:hyperlink r:id="rId4" w:history="1">
        <w:r w:rsidRPr="006942AC">
          <w:rPr>
            <w:rStyle w:val="Hyperlink"/>
            <w:rFonts w:ascii="Arial" w:hAnsi="Arial" w:cs="Arial"/>
            <w:sz w:val="24"/>
            <w:szCs w:val="24"/>
          </w:rPr>
          <w:t>SI 255 of 2015</w:t>
        </w:r>
      </w:hyperlink>
      <w:r w:rsidRPr="006942AC">
        <w:rPr>
          <w:rFonts w:ascii="Arial" w:hAnsi="Arial" w:cs="Arial"/>
          <w:i/>
          <w:iCs/>
          <w:sz w:val="24"/>
          <w:szCs w:val="24"/>
        </w:rPr>
        <w:t>, effective 1 July 2015.</w:t>
      </w:r>
    </w:p>
    <w:p w14:paraId="0F57009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AC"/>
    <w:rsid w:val="00003D64"/>
    <w:rsid w:val="001F1D35"/>
    <w:rsid w:val="00221481"/>
    <w:rsid w:val="003625E7"/>
    <w:rsid w:val="00492DF5"/>
    <w:rsid w:val="004F13AF"/>
    <w:rsid w:val="006942A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617D"/>
  <w15:chartTrackingRefBased/>
  <w15:docId w15:val="{F6CEC21D-AB4D-4FB8-928B-E3063292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942A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942A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942A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942A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942A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9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A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942A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942A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942A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942A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9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AC"/>
    <w:rPr>
      <w:rFonts w:eastAsiaTheme="majorEastAsia" w:cstheme="majorBidi"/>
      <w:color w:val="272727" w:themeColor="text1" w:themeTint="D8"/>
    </w:rPr>
  </w:style>
  <w:style w:type="paragraph" w:styleId="Title">
    <w:name w:val="Title"/>
    <w:basedOn w:val="Normal"/>
    <w:next w:val="Normal"/>
    <w:link w:val="TitleChar"/>
    <w:uiPriority w:val="10"/>
    <w:qFormat/>
    <w:rsid w:val="0069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AC"/>
    <w:pPr>
      <w:spacing w:before="160"/>
      <w:jc w:val="center"/>
    </w:pPr>
    <w:rPr>
      <w:i/>
      <w:iCs/>
      <w:color w:val="404040" w:themeColor="text1" w:themeTint="BF"/>
    </w:rPr>
  </w:style>
  <w:style w:type="character" w:customStyle="1" w:styleId="QuoteChar">
    <w:name w:val="Quote Char"/>
    <w:basedOn w:val="DefaultParagraphFont"/>
    <w:link w:val="Quote"/>
    <w:uiPriority w:val="29"/>
    <w:rsid w:val="006942AC"/>
    <w:rPr>
      <w:i/>
      <w:iCs/>
      <w:color w:val="404040" w:themeColor="text1" w:themeTint="BF"/>
    </w:rPr>
  </w:style>
  <w:style w:type="paragraph" w:styleId="ListParagraph">
    <w:name w:val="List Paragraph"/>
    <w:basedOn w:val="Normal"/>
    <w:uiPriority w:val="34"/>
    <w:qFormat/>
    <w:rsid w:val="006942AC"/>
    <w:pPr>
      <w:ind w:left="720"/>
      <w:contextualSpacing/>
    </w:pPr>
  </w:style>
  <w:style w:type="character" w:styleId="IntenseEmphasis">
    <w:name w:val="Intense Emphasis"/>
    <w:basedOn w:val="DefaultParagraphFont"/>
    <w:uiPriority w:val="21"/>
    <w:qFormat/>
    <w:rsid w:val="006942AC"/>
    <w:rPr>
      <w:i/>
      <w:iCs/>
      <w:color w:val="005383" w:themeColor="accent1" w:themeShade="BF"/>
    </w:rPr>
  </w:style>
  <w:style w:type="paragraph" w:styleId="IntenseQuote">
    <w:name w:val="Intense Quote"/>
    <w:basedOn w:val="Normal"/>
    <w:next w:val="Normal"/>
    <w:link w:val="IntenseQuoteChar"/>
    <w:uiPriority w:val="30"/>
    <w:qFormat/>
    <w:rsid w:val="006942A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942AC"/>
    <w:rPr>
      <w:i/>
      <w:iCs/>
      <w:color w:val="005383" w:themeColor="accent1" w:themeShade="BF"/>
    </w:rPr>
  </w:style>
  <w:style w:type="character" w:styleId="IntenseReference">
    <w:name w:val="Intense Reference"/>
    <w:basedOn w:val="DefaultParagraphFont"/>
    <w:uiPriority w:val="32"/>
    <w:qFormat/>
    <w:rsid w:val="006942AC"/>
    <w:rPr>
      <w:b/>
      <w:bCs/>
      <w:smallCaps/>
      <w:color w:val="005383" w:themeColor="accent1" w:themeShade="BF"/>
      <w:spacing w:val="5"/>
    </w:rPr>
  </w:style>
  <w:style w:type="character" w:styleId="Hyperlink">
    <w:name w:val="Hyperlink"/>
    <w:basedOn w:val="DefaultParagraphFont"/>
    <w:uiPriority w:val="99"/>
    <w:unhideWhenUsed/>
    <w:rsid w:val="006942AC"/>
    <w:rPr>
      <w:color w:val="003657" w:themeColor="hyperlink"/>
      <w:u w:val="single"/>
    </w:rPr>
  </w:style>
  <w:style w:type="character" w:styleId="UnresolvedMention">
    <w:name w:val="Unresolved Mention"/>
    <w:basedOn w:val="DefaultParagraphFont"/>
    <w:uiPriority w:val="99"/>
    <w:semiHidden/>
    <w:unhideWhenUsed/>
    <w:rsid w:val="00694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1537">
      <w:bodyDiv w:val="1"/>
      <w:marLeft w:val="0"/>
      <w:marRight w:val="0"/>
      <w:marTop w:val="0"/>
      <w:marBottom w:val="0"/>
      <w:divBdr>
        <w:top w:val="none" w:sz="0" w:space="0" w:color="auto"/>
        <w:left w:val="none" w:sz="0" w:space="0" w:color="auto"/>
        <w:bottom w:val="none" w:sz="0" w:space="0" w:color="auto"/>
        <w:right w:val="none" w:sz="0" w:space="0" w:color="auto"/>
      </w:divBdr>
    </w:div>
    <w:div w:id="2817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2026-01-28T09:59:00Z</dcterms:created>
  <dcterms:modified xsi:type="dcterms:W3CDTF">2026-01-28T09:59:00Z</dcterms:modified>
</cp:coreProperties>
</file>