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C2DFD" w14:textId="77777777" w:rsidR="00202F3D" w:rsidRPr="00202F3D" w:rsidRDefault="00202F3D" w:rsidP="00202F3D">
      <w:pPr>
        <w:rPr>
          <w:rFonts w:ascii="Arial" w:hAnsi="Arial" w:cs="Arial"/>
          <w:sz w:val="24"/>
          <w:szCs w:val="24"/>
        </w:rPr>
      </w:pPr>
      <w:bookmarkStart w:id="0" w:name="_M49"/>
      <w:r w:rsidRPr="00202F3D">
        <w:rPr>
          <w:rFonts w:ascii="Arial" w:hAnsi="Arial" w:cs="Arial"/>
          <w:sz w:val="24"/>
          <w:szCs w:val="24"/>
          <w:u w:val="single"/>
        </w:rPr>
        <w:t>No. 49</w:t>
      </w:r>
      <w:bookmarkEnd w:id="0"/>
    </w:p>
    <w:p w14:paraId="699D0691" w14:textId="77777777" w:rsidR="00202F3D" w:rsidRPr="00202F3D" w:rsidRDefault="00202F3D" w:rsidP="00202F3D">
      <w:pPr>
        <w:rPr>
          <w:rFonts w:ascii="Arial" w:hAnsi="Arial" w:cs="Arial"/>
          <w:sz w:val="24"/>
          <w:szCs w:val="24"/>
        </w:rPr>
      </w:pPr>
      <w:r w:rsidRPr="00202F3D">
        <w:rPr>
          <w:rFonts w:ascii="Arial" w:hAnsi="Arial" w:cs="Arial"/>
          <w:sz w:val="24"/>
          <w:szCs w:val="24"/>
        </w:rPr>
        <w:t> </w:t>
      </w:r>
    </w:p>
    <w:p w14:paraId="4811E9B4" w14:textId="77777777" w:rsidR="00202F3D" w:rsidRPr="00202F3D" w:rsidRDefault="00202F3D" w:rsidP="00202F3D">
      <w:pPr>
        <w:rPr>
          <w:rFonts w:ascii="Arial" w:hAnsi="Arial" w:cs="Arial"/>
          <w:sz w:val="24"/>
          <w:szCs w:val="24"/>
        </w:rPr>
      </w:pPr>
      <w:r w:rsidRPr="00202F3D">
        <w:rPr>
          <w:rFonts w:ascii="Arial" w:hAnsi="Arial" w:cs="Arial"/>
          <w:sz w:val="24"/>
          <w:szCs w:val="24"/>
        </w:rPr>
        <w:t>O. 74, r.93(1)</w:t>
      </w:r>
    </w:p>
    <w:p w14:paraId="723F6FFC" w14:textId="77777777" w:rsidR="00202F3D" w:rsidRPr="00202F3D" w:rsidRDefault="00202F3D" w:rsidP="00202F3D">
      <w:pPr>
        <w:rPr>
          <w:rFonts w:ascii="Arial" w:hAnsi="Arial" w:cs="Arial"/>
          <w:sz w:val="24"/>
          <w:szCs w:val="24"/>
        </w:rPr>
      </w:pPr>
      <w:r w:rsidRPr="00202F3D">
        <w:rPr>
          <w:rFonts w:ascii="Arial" w:hAnsi="Arial" w:cs="Arial"/>
          <w:sz w:val="24"/>
          <w:szCs w:val="24"/>
        </w:rPr>
        <w:t>AFFIDAVIT</w:t>
      </w:r>
    </w:p>
    <w:p w14:paraId="06B80F56" w14:textId="77777777" w:rsidR="00202F3D" w:rsidRPr="00202F3D" w:rsidRDefault="00202F3D" w:rsidP="00202F3D">
      <w:pPr>
        <w:rPr>
          <w:rFonts w:ascii="Arial" w:hAnsi="Arial" w:cs="Arial"/>
          <w:sz w:val="24"/>
          <w:szCs w:val="24"/>
        </w:rPr>
      </w:pPr>
      <w:r w:rsidRPr="00202F3D">
        <w:rPr>
          <w:rFonts w:ascii="Arial" w:hAnsi="Arial" w:cs="Arial"/>
          <w:sz w:val="24"/>
          <w:szCs w:val="24"/>
        </w:rPr>
        <w:t> </w:t>
      </w:r>
    </w:p>
    <w:p w14:paraId="5E310239" w14:textId="77777777" w:rsidR="00202F3D" w:rsidRPr="00202F3D" w:rsidRDefault="00202F3D" w:rsidP="00202F3D">
      <w:pPr>
        <w:rPr>
          <w:rFonts w:ascii="Arial" w:hAnsi="Arial" w:cs="Arial"/>
          <w:sz w:val="24"/>
          <w:szCs w:val="24"/>
        </w:rPr>
      </w:pPr>
      <w:r w:rsidRPr="00202F3D">
        <w:rPr>
          <w:rFonts w:ascii="Arial" w:hAnsi="Arial" w:cs="Arial"/>
          <w:sz w:val="24"/>
          <w:szCs w:val="24"/>
        </w:rPr>
        <w:t>[</w:t>
      </w:r>
      <w:r w:rsidRPr="00202F3D">
        <w:rPr>
          <w:rFonts w:ascii="Arial" w:hAnsi="Arial" w:cs="Arial"/>
          <w:i/>
          <w:iCs/>
          <w:sz w:val="24"/>
          <w:szCs w:val="24"/>
        </w:rPr>
        <w:t>Title as in Form No. 48</w:t>
      </w:r>
      <w:r w:rsidRPr="00202F3D">
        <w:rPr>
          <w:rFonts w:ascii="Arial" w:hAnsi="Arial" w:cs="Arial"/>
          <w:sz w:val="24"/>
          <w:szCs w:val="24"/>
        </w:rPr>
        <w:t>]</w:t>
      </w:r>
    </w:p>
    <w:p w14:paraId="192F3673" w14:textId="77777777" w:rsidR="00202F3D" w:rsidRPr="00202F3D" w:rsidRDefault="00202F3D" w:rsidP="00202F3D">
      <w:pPr>
        <w:rPr>
          <w:rFonts w:ascii="Arial" w:hAnsi="Arial" w:cs="Arial"/>
          <w:sz w:val="24"/>
          <w:szCs w:val="24"/>
        </w:rPr>
      </w:pPr>
      <w:r w:rsidRPr="00202F3D">
        <w:rPr>
          <w:rFonts w:ascii="Arial" w:hAnsi="Arial" w:cs="Arial"/>
          <w:sz w:val="24"/>
          <w:szCs w:val="24"/>
        </w:rPr>
        <w:t> </w:t>
      </w:r>
    </w:p>
    <w:p w14:paraId="4348A947" w14:textId="77777777" w:rsidR="00202F3D" w:rsidRPr="00202F3D" w:rsidRDefault="00202F3D" w:rsidP="00202F3D">
      <w:pPr>
        <w:rPr>
          <w:rFonts w:ascii="Arial" w:hAnsi="Arial" w:cs="Arial"/>
          <w:sz w:val="24"/>
          <w:szCs w:val="24"/>
        </w:rPr>
      </w:pPr>
      <w:r w:rsidRPr="00202F3D">
        <w:rPr>
          <w:rFonts w:ascii="Arial" w:hAnsi="Arial" w:cs="Arial"/>
          <w:sz w:val="24"/>
          <w:szCs w:val="24"/>
        </w:rPr>
        <w:t> </w:t>
      </w:r>
    </w:p>
    <w:p w14:paraId="5592D7EB" w14:textId="77777777" w:rsidR="00202F3D" w:rsidRPr="00202F3D" w:rsidRDefault="00202F3D" w:rsidP="00202F3D">
      <w:pPr>
        <w:rPr>
          <w:rFonts w:ascii="Arial" w:hAnsi="Arial" w:cs="Arial"/>
          <w:sz w:val="24"/>
          <w:szCs w:val="24"/>
        </w:rPr>
      </w:pPr>
      <w:r w:rsidRPr="00202F3D">
        <w:rPr>
          <w:rFonts w:ascii="Arial" w:hAnsi="Arial" w:cs="Arial"/>
          <w:sz w:val="24"/>
          <w:szCs w:val="24"/>
        </w:rPr>
        <w:t>I, …………, of…………………</w:t>
      </w:r>
      <w:proofErr w:type="gramStart"/>
      <w:r w:rsidRPr="00202F3D">
        <w:rPr>
          <w:rFonts w:ascii="Arial" w:hAnsi="Arial" w:cs="Arial"/>
          <w:sz w:val="24"/>
          <w:szCs w:val="24"/>
        </w:rPr>
        <w:t>… ,</w:t>
      </w:r>
      <w:proofErr w:type="gramEnd"/>
      <w:r w:rsidRPr="00202F3D">
        <w:rPr>
          <w:rFonts w:ascii="Arial" w:hAnsi="Arial" w:cs="Arial"/>
          <w:sz w:val="24"/>
          <w:szCs w:val="24"/>
        </w:rPr>
        <w:t xml:space="preserve"> (</w:t>
      </w:r>
      <w:r w:rsidRPr="00202F3D">
        <w:rPr>
          <w:rFonts w:ascii="Arial" w:hAnsi="Arial" w:cs="Arial"/>
          <w:i/>
          <w:iCs/>
          <w:sz w:val="24"/>
          <w:szCs w:val="24"/>
        </w:rPr>
        <w:t>state capacity of deponent by reference to section 820(1) of the Companies Act 2014</w:t>
      </w:r>
      <w:r w:rsidRPr="00202F3D">
        <w:rPr>
          <w:rFonts w:ascii="Arial" w:hAnsi="Arial" w:cs="Arial"/>
          <w:sz w:val="24"/>
          <w:szCs w:val="24"/>
        </w:rPr>
        <w:t>), aged 18 years and upwards make oath and say as follows:</w:t>
      </w:r>
    </w:p>
    <w:p w14:paraId="7D722503" w14:textId="77777777" w:rsidR="00202F3D" w:rsidRPr="00202F3D" w:rsidRDefault="00202F3D" w:rsidP="00202F3D">
      <w:pPr>
        <w:rPr>
          <w:rFonts w:ascii="Arial" w:hAnsi="Arial" w:cs="Arial"/>
          <w:sz w:val="24"/>
          <w:szCs w:val="24"/>
        </w:rPr>
      </w:pPr>
      <w:r w:rsidRPr="00202F3D">
        <w:rPr>
          <w:rFonts w:ascii="Arial" w:hAnsi="Arial" w:cs="Arial"/>
          <w:sz w:val="24"/>
          <w:szCs w:val="24"/>
        </w:rPr>
        <w:t> </w:t>
      </w:r>
    </w:p>
    <w:p w14:paraId="1F02F1B5" w14:textId="77777777" w:rsidR="00202F3D" w:rsidRPr="00202F3D" w:rsidRDefault="00202F3D" w:rsidP="00202F3D">
      <w:pPr>
        <w:rPr>
          <w:rFonts w:ascii="Arial" w:hAnsi="Arial" w:cs="Arial"/>
          <w:sz w:val="24"/>
          <w:szCs w:val="24"/>
        </w:rPr>
      </w:pPr>
      <w:r w:rsidRPr="00202F3D">
        <w:rPr>
          <w:rFonts w:ascii="Arial" w:hAnsi="Arial" w:cs="Arial"/>
          <w:sz w:val="24"/>
          <w:szCs w:val="24"/>
        </w:rPr>
        <w:t>1. I make this Affidavit from facts within my own knowledge and belief save as where otherwise appears, and where so otherwise appears, I believe the same to be true.</w:t>
      </w:r>
    </w:p>
    <w:p w14:paraId="4EFF6BEB" w14:textId="77777777" w:rsidR="00202F3D" w:rsidRPr="00202F3D" w:rsidRDefault="00202F3D" w:rsidP="00202F3D">
      <w:pPr>
        <w:rPr>
          <w:rFonts w:ascii="Arial" w:hAnsi="Arial" w:cs="Arial"/>
          <w:sz w:val="24"/>
          <w:szCs w:val="24"/>
        </w:rPr>
      </w:pPr>
      <w:r w:rsidRPr="00202F3D">
        <w:rPr>
          <w:rFonts w:ascii="Arial" w:hAnsi="Arial" w:cs="Arial"/>
          <w:sz w:val="24"/>
          <w:szCs w:val="24"/>
        </w:rPr>
        <w:t> </w:t>
      </w:r>
    </w:p>
    <w:p w14:paraId="37DBF4EE" w14:textId="77777777" w:rsidR="00202F3D" w:rsidRPr="00202F3D" w:rsidRDefault="00202F3D" w:rsidP="00202F3D">
      <w:pPr>
        <w:rPr>
          <w:rFonts w:ascii="Arial" w:hAnsi="Arial" w:cs="Arial"/>
          <w:sz w:val="24"/>
          <w:szCs w:val="24"/>
        </w:rPr>
      </w:pPr>
      <w:r w:rsidRPr="00202F3D">
        <w:rPr>
          <w:rFonts w:ascii="Arial" w:hAnsi="Arial" w:cs="Arial"/>
          <w:sz w:val="24"/>
          <w:szCs w:val="24"/>
        </w:rPr>
        <w:t xml:space="preserve">2. On the </w:t>
      </w:r>
      <w:proofErr w:type="gramStart"/>
      <w:r w:rsidRPr="00202F3D">
        <w:rPr>
          <w:rFonts w:ascii="Arial" w:hAnsi="Arial" w:cs="Arial"/>
          <w:sz w:val="24"/>
          <w:szCs w:val="24"/>
        </w:rPr>
        <w:t>…..</w:t>
      </w:r>
      <w:proofErr w:type="gramEnd"/>
      <w:r w:rsidRPr="00202F3D">
        <w:rPr>
          <w:rFonts w:ascii="Arial" w:hAnsi="Arial" w:cs="Arial"/>
          <w:sz w:val="24"/>
          <w:szCs w:val="24"/>
        </w:rPr>
        <w:t xml:space="preserve"> day of ………</w:t>
      </w:r>
      <w:proofErr w:type="gramStart"/>
      <w:r w:rsidRPr="00202F3D">
        <w:rPr>
          <w:rFonts w:ascii="Arial" w:hAnsi="Arial" w:cs="Arial"/>
          <w:sz w:val="24"/>
          <w:szCs w:val="24"/>
        </w:rPr>
        <w:t>…..</w:t>
      </w:r>
      <w:proofErr w:type="gramEnd"/>
      <w:r w:rsidRPr="00202F3D">
        <w:rPr>
          <w:rFonts w:ascii="Arial" w:hAnsi="Arial" w:cs="Arial"/>
          <w:sz w:val="24"/>
          <w:szCs w:val="24"/>
        </w:rPr>
        <w:t xml:space="preserve"> 20…. it was resolved pursuant to section …. of the Companies Act 2014 that the above company be wound </w:t>
      </w:r>
      <w:proofErr w:type="gramStart"/>
      <w:r w:rsidRPr="00202F3D">
        <w:rPr>
          <w:rFonts w:ascii="Arial" w:hAnsi="Arial" w:cs="Arial"/>
          <w:sz w:val="24"/>
          <w:szCs w:val="24"/>
        </w:rPr>
        <w:t>up.*</w:t>
      </w:r>
      <w:proofErr w:type="gramEnd"/>
      <w:r w:rsidRPr="00202F3D">
        <w:rPr>
          <w:rFonts w:ascii="Arial" w:hAnsi="Arial" w:cs="Arial"/>
          <w:sz w:val="24"/>
          <w:szCs w:val="24"/>
        </w:rPr>
        <w:t>I/*……… of ………………was appointed to act as liquidator. *I was appointed a receiver of the property of the company by</w:t>
      </w:r>
      <w:proofErr w:type="gramStart"/>
      <w:r w:rsidRPr="00202F3D">
        <w:rPr>
          <w:rFonts w:ascii="Arial" w:hAnsi="Arial" w:cs="Arial"/>
          <w:sz w:val="24"/>
          <w:szCs w:val="24"/>
        </w:rPr>
        <w:t>…..</w:t>
      </w:r>
      <w:proofErr w:type="gramEnd"/>
      <w:r w:rsidRPr="00202F3D">
        <w:rPr>
          <w:rFonts w:ascii="Arial" w:hAnsi="Arial" w:cs="Arial"/>
          <w:sz w:val="24"/>
          <w:szCs w:val="24"/>
        </w:rPr>
        <w:t>on the …day of …..20… (</w:t>
      </w:r>
      <w:r w:rsidRPr="00202F3D">
        <w:rPr>
          <w:rFonts w:ascii="Arial" w:hAnsi="Arial" w:cs="Arial"/>
          <w:i/>
          <w:iCs/>
          <w:sz w:val="24"/>
          <w:szCs w:val="24"/>
        </w:rPr>
        <w:t>Exhibit any relevant document(s)</w:t>
      </w:r>
      <w:r w:rsidRPr="00202F3D">
        <w:rPr>
          <w:rFonts w:ascii="Arial" w:hAnsi="Arial" w:cs="Arial"/>
          <w:sz w:val="24"/>
          <w:szCs w:val="24"/>
        </w:rPr>
        <w:t>).</w:t>
      </w:r>
    </w:p>
    <w:p w14:paraId="0C503125" w14:textId="77777777" w:rsidR="00202F3D" w:rsidRPr="00202F3D" w:rsidRDefault="00202F3D" w:rsidP="00202F3D">
      <w:pPr>
        <w:rPr>
          <w:rFonts w:ascii="Arial" w:hAnsi="Arial" w:cs="Arial"/>
          <w:sz w:val="24"/>
          <w:szCs w:val="24"/>
        </w:rPr>
      </w:pPr>
      <w:r w:rsidRPr="00202F3D">
        <w:rPr>
          <w:rFonts w:ascii="Arial" w:hAnsi="Arial" w:cs="Arial"/>
          <w:sz w:val="24"/>
          <w:szCs w:val="24"/>
        </w:rPr>
        <w:t> </w:t>
      </w:r>
    </w:p>
    <w:p w14:paraId="7B7A1461" w14:textId="77777777" w:rsidR="00202F3D" w:rsidRPr="00202F3D" w:rsidRDefault="00202F3D" w:rsidP="00202F3D">
      <w:pPr>
        <w:rPr>
          <w:rFonts w:ascii="Arial" w:hAnsi="Arial" w:cs="Arial"/>
          <w:sz w:val="24"/>
          <w:szCs w:val="24"/>
        </w:rPr>
      </w:pPr>
      <w:r w:rsidRPr="00202F3D">
        <w:rPr>
          <w:rFonts w:ascii="Arial" w:hAnsi="Arial" w:cs="Arial"/>
          <w:sz w:val="24"/>
          <w:szCs w:val="24"/>
        </w:rPr>
        <w:t>3. …</w:t>
      </w:r>
      <w:proofErr w:type="gramStart"/>
      <w:r w:rsidRPr="00202F3D">
        <w:rPr>
          <w:rFonts w:ascii="Arial" w:hAnsi="Arial" w:cs="Arial"/>
          <w:sz w:val="24"/>
          <w:szCs w:val="24"/>
        </w:rPr>
        <w:t>…..</w:t>
      </w:r>
      <w:proofErr w:type="gramEnd"/>
      <w:r w:rsidRPr="00202F3D">
        <w:rPr>
          <w:rFonts w:ascii="Arial" w:hAnsi="Arial" w:cs="Arial"/>
          <w:sz w:val="24"/>
          <w:szCs w:val="24"/>
        </w:rPr>
        <w:t>and …………..to whom the Notice of Motion herein is addressed were and each of them was a director of the company at the date of [or within twelve months prior to] the commencement of its winding up. (</w:t>
      </w:r>
      <w:r w:rsidRPr="00202F3D">
        <w:rPr>
          <w:rFonts w:ascii="Arial" w:hAnsi="Arial" w:cs="Arial"/>
          <w:i/>
          <w:iCs/>
          <w:sz w:val="24"/>
          <w:szCs w:val="24"/>
        </w:rPr>
        <w:t xml:space="preserve">Where any respondent was registered as a director, exhibit a </w:t>
      </w:r>
      <w:proofErr w:type="spellStart"/>
      <w:r w:rsidRPr="00202F3D">
        <w:rPr>
          <w:rFonts w:ascii="Arial" w:hAnsi="Arial" w:cs="Arial"/>
          <w:i/>
          <w:iCs/>
          <w:sz w:val="24"/>
          <w:szCs w:val="24"/>
        </w:rPr>
        <w:t>Companies</w:t>
      </w:r>
      <w:proofErr w:type="spellEnd"/>
      <w:r w:rsidRPr="00202F3D">
        <w:rPr>
          <w:rFonts w:ascii="Arial" w:hAnsi="Arial" w:cs="Arial"/>
          <w:i/>
          <w:iCs/>
          <w:sz w:val="24"/>
          <w:szCs w:val="24"/>
        </w:rPr>
        <w:t xml:space="preserve"> Registration Office search in relation to the Company and/or set out facts which establish any relevant respondent was a director or shadow director in accordance with section 221 of the Companies Act 2014 Act</w:t>
      </w:r>
      <w:r w:rsidRPr="00202F3D">
        <w:rPr>
          <w:rFonts w:ascii="Arial" w:hAnsi="Arial" w:cs="Arial"/>
          <w:sz w:val="24"/>
          <w:szCs w:val="24"/>
        </w:rPr>
        <w:t>).</w:t>
      </w:r>
    </w:p>
    <w:p w14:paraId="156CD96F" w14:textId="77777777" w:rsidR="00202F3D" w:rsidRPr="00202F3D" w:rsidRDefault="00202F3D" w:rsidP="00202F3D">
      <w:pPr>
        <w:rPr>
          <w:rFonts w:ascii="Arial" w:hAnsi="Arial" w:cs="Arial"/>
          <w:sz w:val="24"/>
          <w:szCs w:val="24"/>
        </w:rPr>
      </w:pPr>
      <w:r w:rsidRPr="00202F3D">
        <w:rPr>
          <w:rFonts w:ascii="Arial" w:hAnsi="Arial" w:cs="Arial"/>
          <w:sz w:val="24"/>
          <w:szCs w:val="24"/>
        </w:rPr>
        <w:t> </w:t>
      </w:r>
    </w:p>
    <w:p w14:paraId="0BDE251C" w14:textId="77777777" w:rsidR="00202F3D" w:rsidRPr="00202F3D" w:rsidRDefault="00202F3D" w:rsidP="00202F3D">
      <w:pPr>
        <w:rPr>
          <w:rFonts w:ascii="Arial" w:hAnsi="Arial" w:cs="Arial"/>
          <w:sz w:val="24"/>
          <w:szCs w:val="24"/>
        </w:rPr>
      </w:pPr>
      <w:r w:rsidRPr="00202F3D">
        <w:rPr>
          <w:rFonts w:ascii="Arial" w:hAnsi="Arial" w:cs="Arial"/>
          <w:sz w:val="24"/>
          <w:szCs w:val="24"/>
        </w:rPr>
        <w:t>4. The Company is [or was at the date of commencement of the winding up] unable to pay its debts within the meaning of Section 570 of the Companies Act 2014. (</w:t>
      </w:r>
      <w:r w:rsidRPr="00202F3D">
        <w:rPr>
          <w:rFonts w:ascii="Arial" w:hAnsi="Arial" w:cs="Arial"/>
          <w:i/>
          <w:iCs/>
          <w:sz w:val="24"/>
          <w:szCs w:val="24"/>
        </w:rPr>
        <w:t>Exhibit any relevant document(s)</w:t>
      </w:r>
      <w:r w:rsidRPr="00202F3D">
        <w:rPr>
          <w:rFonts w:ascii="Arial" w:hAnsi="Arial" w:cs="Arial"/>
          <w:sz w:val="24"/>
          <w:szCs w:val="24"/>
        </w:rPr>
        <w:t>).</w:t>
      </w:r>
    </w:p>
    <w:p w14:paraId="644255F9" w14:textId="77777777" w:rsidR="00202F3D" w:rsidRPr="00202F3D" w:rsidRDefault="00202F3D" w:rsidP="00202F3D">
      <w:pPr>
        <w:rPr>
          <w:rFonts w:ascii="Arial" w:hAnsi="Arial" w:cs="Arial"/>
          <w:sz w:val="24"/>
          <w:szCs w:val="24"/>
        </w:rPr>
      </w:pPr>
      <w:r w:rsidRPr="00202F3D">
        <w:rPr>
          <w:rFonts w:ascii="Arial" w:hAnsi="Arial" w:cs="Arial"/>
          <w:sz w:val="24"/>
          <w:szCs w:val="24"/>
        </w:rPr>
        <w:t> </w:t>
      </w:r>
    </w:p>
    <w:p w14:paraId="5FE91124" w14:textId="77777777" w:rsidR="00202F3D" w:rsidRPr="00202F3D" w:rsidRDefault="00202F3D" w:rsidP="00202F3D">
      <w:pPr>
        <w:rPr>
          <w:rFonts w:ascii="Arial" w:hAnsi="Arial" w:cs="Arial"/>
          <w:sz w:val="24"/>
          <w:szCs w:val="24"/>
        </w:rPr>
      </w:pPr>
      <w:r w:rsidRPr="00202F3D">
        <w:rPr>
          <w:rFonts w:ascii="Arial" w:hAnsi="Arial" w:cs="Arial"/>
          <w:sz w:val="24"/>
          <w:szCs w:val="24"/>
        </w:rPr>
        <w:t>5. [</w:t>
      </w:r>
      <w:r w:rsidRPr="00202F3D">
        <w:rPr>
          <w:rFonts w:ascii="Arial" w:hAnsi="Arial" w:cs="Arial"/>
          <w:i/>
          <w:iCs/>
          <w:sz w:val="24"/>
          <w:szCs w:val="24"/>
        </w:rPr>
        <w:t>Set out all facts applicant considers should be brought to the attention of the Court for the purpose of determining</w:t>
      </w:r>
    </w:p>
    <w:p w14:paraId="0B436A33" w14:textId="77777777" w:rsidR="00202F3D" w:rsidRPr="00202F3D" w:rsidRDefault="00202F3D" w:rsidP="00202F3D">
      <w:pPr>
        <w:rPr>
          <w:rFonts w:ascii="Arial" w:hAnsi="Arial" w:cs="Arial"/>
          <w:sz w:val="24"/>
          <w:szCs w:val="24"/>
        </w:rPr>
      </w:pPr>
      <w:proofErr w:type="spellStart"/>
      <w:r w:rsidRPr="00202F3D">
        <w:rPr>
          <w:rFonts w:ascii="Arial" w:hAnsi="Arial" w:cs="Arial"/>
          <w:i/>
          <w:iCs/>
          <w:sz w:val="24"/>
          <w:szCs w:val="24"/>
        </w:rPr>
        <w:lastRenderedPageBreak/>
        <w:t>i</w:t>
      </w:r>
      <w:proofErr w:type="spellEnd"/>
      <w:r w:rsidRPr="00202F3D">
        <w:rPr>
          <w:rFonts w:ascii="Arial" w:hAnsi="Arial" w:cs="Arial"/>
          <w:i/>
          <w:iCs/>
          <w:sz w:val="24"/>
          <w:szCs w:val="24"/>
        </w:rPr>
        <w:t>. whether each of the respondents has acted honestly in relation to the conduct of the affairs of the company, whether before or after it became an insolvent company</w:t>
      </w:r>
    </w:p>
    <w:p w14:paraId="344DCB05" w14:textId="77777777" w:rsidR="00202F3D" w:rsidRPr="00202F3D" w:rsidRDefault="00202F3D" w:rsidP="00202F3D">
      <w:pPr>
        <w:rPr>
          <w:rFonts w:ascii="Arial" w:hAnsi="Arial" w:cs="Arial"/>
          <w:sz w:val="24"/>
          <w:szCs w:val="24"/>
        </w:rPr>
      </w:pPr>
      <w:r w:rsidRPr="00202F3D">
        <w:rPr>
          <w:rFonts w:ascii="Arial" w:hAnsi="Arial" w:cs="Arial"/>
          <w:i/>
          <w:iCs/>
          <w:sz w:val="24"/>
          <w:szCs w:val="24"/>
        </w:rPr>
        <w:t>ii. whether each of the respondents has acted responsibly in relation to the conduct of the affairs of the company, whether before or after it became an insolvent company</w:t>
      </w:r>
    </w:p>
    <w:p w14:paraId="277243E7" w14:textId="77777777" w:rsidR="00202F3D" w:rsidRPr="00202F3D" w:rsidRDefault="00202F3D" w:rsidP="00202F3D">
      <w:pPr>
        <w:rPr>
          <w:rFonts w:ascii="Arial" w:hAnsi="Arial" w:cs="Arial"/>
          <w:sz w:val="24"/>
          <w:szCs w:val="24"/>
        </w:rPr>
      </w:pPr>
      <w:r w:rsidRPr="00202F3D">
        <w:rPr>
          <w:rFonts w:ascii="Arial" w:hAnsi="Arial" w:cs="Arial"/>
          <w:i/>
          <w:iCs/>
          <w:sz w:val="24"/>
          <w:szCs w:val="24"/>
        </w:rPr>
        <w:t>iii. whether each of the respondents has, when requested to do so by the liquidator of the company, cooperated as far as could reasonably be expected in relation to the conduct of the winding up of the company,</w:t>
      </w:r>
    </w:p>
    <w:p w14:paraId="65A3BA86" w14:textId="77777777" w:rsidR="00202F3D" w:rsidRPr="00202F3D" w:rsidRDefault="00202F3D" w:rsidP="00202F3D">
      <w:pPr>
        <w:rPr>
          <w:rFonts w:ascii="Arial" w:hAnsi="Arial" w:cs="Arial"/>
          <w:sz w:val="24"/>
          <w:szCs w:val="24"/>
        </w:rPr>
      </w:pPr>
      <w:r w:rsidRPr="00202F3D">
        <w:rPr>
          <w:rFonts w:ascii="Arial" w:hAnsi="Arial" w:cs="Arial"/>
          <w:i/>
          <w:iCs/>
          <w:sz w:val="24"/>
          <w:szCs w:val="24"/>
        </w:rPr>
        <w:t>iv. whether there is any other reason why it would be just and equitable that any of the respondents should be subject to the restrictions imposed by an order under section 819(1) of the Companies Act 2014</w:t>
      </w:r>
      <w:r w:rsidRPr="00202F3D">
        <w:rPr>
          <w:rFonts w:ascii="Arial" w:hAnsi="Arial" w:cs="Arial"/>
          <w:sz w:val="24"/>
          <w:szCs w:val="24"/>
        </w:rPr>
        <w:t>]</w:t>
      </w:r>
    </w:p>
    <w:p w14:paraId="55379D11" w14:textId="77777777" w:rsidR="00202F3D" w:rsidRPr="00202F3D" w:rsidRDefault="00202F3D" w:rsidP="00202F3D">
      <w:pPr>
        <w:rPr>
          <w:rFonts w:ascii="Arial" w:hAnsi="Arial" w:cs="Arial"/>
          <w:sz w:val="24"/>
          <w:szCs w:val="24"/>
        </w:rPr>
      </w:pPr>
      <w:r w:rsidRPr="00202F3D">
        <w:rPr>
          <w:rFonts w:ascii="Arial" w:hAnsi="Arial" w:cs="Arial"/>
          <w:sz w:val="24"/>
          <w:szCs w:val="24"/>
        </w:rPr>
        <w:t> </w:t>
      </w:r>
    </w:p>
    <w:p w14:paraId="51916EB7" w14:textId="77777777" w:rsidR="00202F3D" w:rsidRPr="00202F3D" w:rsidRDefault="00202F3D" w:rsidP="00202F3D">
      <w:pPr>
        <w:rPr>
          <w:rFonts w:ascii="Arial" w:hAnsi="Arial" w:cs="Arial"/>
          <w:sz w:val="24"/>
          <w:szCs w:val="24"/>
        </w:rPr>
      </w:pPr>
      <w:r w:rsidRPr="00202F3D">
        <w:rPr>
          <w:rFonts w:ascii="Arial" w:hAnsi="Arial" w:cs="Arial"/>
          <w:sz w:val="24"/>
          <w:szCs w:val="24"/>
        </w:rPr>
        <w:t> </w:t>
      </w:r>
    </w:p>
    <w:p w14:paraId="53513EA4" w14:textId="77777777" w:rsidR="00202F3D" w:rsidRPr="00202F3D" w:rsidRDefault="00202F3D" w:rsidP="00202F3D">
      <w:pPr>
        <w:rPr>
          <w:rFonts w:ascii="Arial" w:hAnsi="Arial" w:cs="Arial"/>
          <w:sz w:val="24"/>
          <w:szCs w:val="24"/>
        </w:rPr>
      </w:pPr>
      <w:r w:rsidRPr="00202F3D">
        <w:rPr>
          <w:rFonts w:ascii="Arial" w:hAnsi="Arial" w:cs="Arial"/>
          <w:sz w:val="24"/>
          <w:szCs w:val="24"/>
        </w:rPr>
        <w:t>SWORN etc</w:t>
      </w:r>
    </w:p>
    <w:p w14:paraId="6EDD0373" w14:textId="77777777" w:rsidR="00202F3D" w:rsidRPr="00202F3D" w:rsidRDefault="00202F3D" w:rsidP="00202F3D">
      <w:pPr>
        <w:rPr>
          <w:rFonts w:ascii="Arial" w:hAnsi="Arial" w:cs="Arial"/>
          <w:sz w:val="24"/>
          <w:szCs w:val="24"/>
        </w:rPr>
      </w:pPr>
      <w:r w:rsidRPr="00202F3D">
        <w:rPr>
          <w:rFonts w:ascii="Arial" w:hAnsi="Arial" w:cs="Arial"/>
          <w:sz w:val="24"/>
          <w:szCs w:val="24"/>
        </w:rPr>
        <w:t> </w:t>
      </w:r>
    </w:p>
    <w:p w14:paraId="2FDA45DE" w14:textId="77777777" w:rsidR="00202F3D" w:rsidRPr="00202F3D" w:rsidRDefault="00202F3D" w:rsidP="00202F3D">
      <w:pPr>
        <w:rPr>
          <w:rFonts w:ascii="Arial" w:hAnsi="Arial" w:cs="Arial"/>
          <w:sz w:val="24"/>
          <w:szCs w:val="24"/>
        </w:rPr>
      </w:pPr>
      <w:r w:rsidRPr="00202F3D">
        <w:rPr>
          <w:rFonts w:ascii="Arial" w:hAnsi="Arial" w:cs="Arial"/>
          <w:i/>
          <w:iCs/>
          <w:sz w:val="24"/>
          <w:szCs w:val="24"/>
        </w:rPr>
        <w:t>Substituted by </w:t>
      </w:r>
      <w:hyperlink r:id="rId4" w:history="1">
        <w:r w:rsidRPr="00202F3D">
          <w:rPr>
            <w:rStyle w:val="Hyperlink"/>
            <w:rFonts w:ascii="Arial" w:hAnsi="Arial" w:cs="Arial"/>
            <w:sz w:val="24"/>
            <w:szCs w:val="24"/>
          </w:rPr>
          <w:t>SI 255 of 2015</w:t>
        </w:r>
      </w:hyperlink>
      <w:r w:rsidRPr="00202F3D">
        <w:rPr>
          <w:rFonts w:ascii="Arial" w:hAnsi="Arial" w:cs="Arial"/>
          <w:i/>
          <w:iCs/>
          <w:sz w:val="24"/>
          <w:szCs w:val="24"/>
        </w:rPr>
        <w:t>, effective 1 July 2015.</w:t>
      </w:r>
    </w:p>
    <w:p w14:paraId="7A74398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3D"/>
    <w:rsid w:val="00003D64"/>
    <w:rsid w:val="001F1D35"/>
    <w:rsid w:val="00202F3D"/>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FF07"/>
  <w15:chartTrackingRefBased/>
  <w15:docId w15:val="{BD63F401-BDF7-40B3-A468-19B622A6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02F3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02F3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02F3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02F3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02F3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02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F3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02F3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02F3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02F3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02F3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02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F3D"/>
    <w:rPr>
      <w:rFonts w:eastAsiaTheme="majorEastAsia" w:cstheme="majorBidi"/>
      <w:color w:val="272727" w:themeColor="text1" w:themeTint="D8"/>
    </w:rPr>
  </w:style>
  <w:style w:type="paragraph" w:styleId="Title">
    <w:name w:val="Title"/>
    <w:basedOn w:val="Normal"/>
    <w:next w:val="Normal"/>
    <w:link w:val="TitleChar"/>
    <w:uiPriority w:val="10"/>
    <w:qFormat/>
    <w:rsid w:val="00202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F3D"/>
    <w:pPr>
      <w:spacing w:before="160"/>
      <w:jc w:val="center"/>
    </w:pPr>
    <w:rPr>
      <w:i/>
      <w:iCs/>
      <w:color w:val="404040" w:themeColor="text1" w:themeTint="BF"/>
    </w:rPr>
  </w:style>
  <w:style w:type="character" w:customStyle="1" w:styleId="QuoteChar">
    <w:name w:val="Quote Char"/>
    <w:basedOn w:val="DefaultParagraphFont"/>
    <w:link w:val="Quote"/>
    <w:uiPriority w:val="29"/>
    <w:rsid w:val="00202F3D"/>
    <w:rPr>
      <w:i/>
      <w:iCs/>
      <w:color w:val="404040" w:themeColor="text1" w:themeTint="BF"/>
    </w:rPr>
  </w:style>
  <w:style w:type="paragraph" w:styleId="ListParagraph">
    <w:name w:val="List Paragraph"/>
    <w:basedOn w:val="Normal"/>
    <w:uiPriority w:val="34"/>
    <w:qFormat/>
    <w:rsid w:val="00202F3D"/>
    <w:pPr>
      <w:ind w:left="720"/>
      <w:contextualSpacing/>
    </w:pPr>
  </w:style>
  <w:style w:type="character" w:styleId="IntenseEmphasis">
    <w:name w:val="Intense Emphasis"/>
    <w:basedOn w:val="DefaultParagraphFont"/>
    <w:uiPriority w:val="21"/>
    <w:qFormat/>
    <w:rsid w:val="00202F3D"/>
    <w:rPr>
      <w:i/>
      <w:iCs/>
      <w:color w:val="005383" w:themeColor="accent1" w:themeShade="BF"/>
    </w:rPr>
  </w:style>
  <w:style w:type="paragraph" w:styleId="IntenseQuote">
    <w:name w:val="Intense Quote"/>
    <w:basedOn w:val="Normal"/>
    <w:next w:val="Normal"/>
    <w:link w:val="IntenseQuoteChar"/>
    <w:uiPriority w:val="30"/>
    <w:qFormat/>
    <w:rsid w:val="00202F3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02F3D"/>
    <w:rPr>
      <w:i/>
      <w:iCs/>
      <w:color w:val="005383" w:themeColor="accent1" w:themeShade="BF"/>
    </w:rPr>
  </w:style>
  <w:style w:type="character" w:styleId="IntenseReference">
    <w:name w:val="Intense Reference"/>
    <w:basedOn w:val="DefaultParagraphFont"/>
    <w:uiPriority w:val="32"/>
    <w:qFormat/>
    <w:rsid w:val="00202F3D"/>
    <w:rPr>
      <w:b/>
      <w:bCs/>
      <w:smallCaps/>
      <w:color w:val="005383" w:themeColor="accent1" w:themeShade="BF"/>
      <w:spacing w:val="5"/>
    </w:rPr>
  </w:style>
  <w:style w:type="character" w:styleId="Hyperlink">
    <w:name w:val="Hyperlink"/>
    <w:basedOn w:val="DefaultParagraphFont"/>
    <w:uiPriority w:val="99"/>
    <w:unhideWhenUsed/>
    <w:rsid w:val="00202F3D"/>
    <w:rPr>
      <w:color w:val="003657" w:themeColor="hyperlink"/>
      <w:u w:val="single"/>
    </w:rPr>
  </w:style>
  <w:style w:type="character" w:styleId="UnresolvedMention">
    <w:name w:val="Unresolved Mention"/>
    <w:basedOn w:val="DefaultParagraphFont"/>
    <w:uiPriority w:val="99"/>
    <w:semiHidden/>
    <w:unhideWhenUsed/>
    <w:rsid w:val="00202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59793">
      <w:bodyDiv w:val="1"/>
      <w:marLeft w:val="0"/>
      <w:marRight w:val="0"/>
      <w:marTop w:val="0"/>
      <w:marBottom w:val="0"/>
      <w:divBdr>
        <w:top w:val="none" w:sz="0" w:space="0" w:color="auto"/>
        <w:left w:val="none" w:sz="0" w:space="0" w:color="auto"/>
        <w:bottom w:val="none" w:sz="0" w:space="0" w:color="auto"/>
        <w:right w:val="none" w:sz="0" w:space="0" w:color="auto"/>
      </w:divBdr>
    </w:div>
    <w:div w:id="14725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2026-01-28T11:40:00Z</dcterms:created>
  <dcterms:modified xsi:type="dcterms:W3CDTF">2026-01-28T11:41:00Z</dcterms:modified>
</cp:coreProperties>
</file>