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CF6A" w14:textId="77777777" w:rsidR="00821EEC" w:rsidRPr="00821EEC" w:rsidRDefault="00821EEC" w:rsidP="00821EEC">
      <w:pPr>
        <w:rPr>
          <w:rFonts w:ascii="Arial" w:hAnsi="Arial" w:cs="Arial"/>
          <w:sz w:val="24"/>
          <w:szCs w:val="24"/>
        </w:rPr>
      </w:pPr>
      <w:bookmarkStart w:id="0" w:name="_kaykay7"/>
      <w:r w:rsidRPr="00821EEC">
        <w:rPr>
          <w:rFonts w:ascii="Arial" w:hAnsi="Arial" w:cs="Arial"/>
          <w:sz w:val="24"/>
          <w:szCs w:val="24"/>
          <w:u w:val="single"/>
        </w:rPr>
        <w:t>No. 7</w:t>
      </w:r>
      <w:bookmarkEnd w:id="0"/>
    </w:p>
    <w:p w14:paraId="2757E24D" w14:textId="77777777" w:rsidR="00821EEC" w:rsidRPr="00821EEC" w:rsidRDefault="00821EEC" w:rsidP="00821EEC">
      <w:pPr>
        <w:rPr>
          <w:rFonts w:ascii="Arial" w:hAnsi="Arial" w:cs="Arial"/>
          <w:sz w:val="24"/>
          <w:szCs w:val="24"/>
        </w:rPr>
      </w:pPr>
      <w:r w:rsidRPr="00821EEC">
        <w:rPr>
          <w:rFonts w:ascii="Arial" w:hAnsi="Arial" w:cs="Arial"/>
          <w:sz w:val="24"/>
          <w:szCs w:val="24"/>
        </w:rPr>
        <w:t>O. 70A, r. 10</w:t>
      </w:r>
    </w:p>
    <w:p w14:paraId="71917588" w14:textId="77777777" w:rsidR="00821EEC" w:rsidRPr="00821EEC" w:rsidRDefault="00821EEC" w:rsidP="00821EEC">
      <w:pPr>
        <w:rPr>
          <w:rFonts w:ascii="Arial" w:hAnsi="Arial" w:cs="Arial"/>
          <w:sz w:val="24"/>
          <w:szCs w:val="24"/>
        </w:rPr>
      </w:pPr>
      <w:r w:rsidRPr="00821EEC">
        <w:rPr>
          <w:rFonts w:ascii="Arial" w:hAnsi="Arial" w:cs="Arial"/>
          <w:sz w:val="24"/>
          <w:szCs w:val="24"/>
        </w:rPr>
        <w:t>THE HIGH COURT</w:t>
      </w:r>
    </w:p>
    <w:p w14:paraId="7456C486"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3FBE304E" w14:textId="77777777" w:rsidR="00821EEC" w:rsidRPr="00821EEC" w:rsidRDefault="00821EEC" w:rsidP="00821EEC">
      <w:pPr>
        <w:rPr>
          <w:rFonts w:ascii="Arial" w:hAnsi="Arial" w:cs="Arial"/>
          <w:sz w:val="24"/>
          <w:szCs w:val="24"/>
        </w:rPr>
      </w:pPr>
      <w:r w:rsidRPr="00821EEC">
        <w:rPr>
          <w:rFonts w:ascii="Arial" w:hAnsi="Arial" w:cs="Arial"/>
          <w:sz w:val="24"/>
          <w:szCs w:val="24"/>
        </w:rPr>
        <w:t>FAMILY LAW</w:t>
      </w:r>
    </w:p>
    <w:p w14:paraId="7E500244"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5E73D40D" w14:textId="77777777" w:rsidR="00821EEC" w:rsidRPr="00821EEC" w:rsidRDefault="00821EEC" w:rsidP="00821EEC">
      <w:pPr>
        <w:rPr>
          <w:rFonts w:ascii="Arial" w:hAnsi="Arial" w:cs="Arial"/>
          <w:sz w:val="24"/>
          <w:szCs w:val="24"/>
        </w:rPr>
      </w:pPr>
      <w:r w:rsidRPr="00821EEC">
        <w:rPr>
          <w:rFonts w:ascii="Arial" w:hAnsi="Arial" w:cs="Arial"/>
          <w:sz w:val="24"/>
          <w:szCs w:val="24"/>
        </w:rPr>
        <w:t>[Insert as appropriate]</w:t>
      </w:r>
    </w:p>
    <w:p w14:paraId="1C9ADF8D"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7C7EDC1E" w14:textId="77777777" w:rsidR="00821EEC" w:rsidRPr="00821EEC" w:rsidRDefault="00821EEC" w:rsidP="00821EEC">
      <w:pPr>
        <w:rPr>
          <w:rFonts w:ascii="Arial" w:hAnsi="Arial" w:cs="Arial"/>
          <w:sz w:val="24"/>
          <w:szCs w:val="24"/>
        </w:rPr>
      </w:pPr>
      <w:r w:rsidRPr="00821EEC">
        <w:rPr>
          <w:rFonts w:ascii="Arial" w:hAnsi="Arial" w:cs="Arial"/>
          <w:sz w:val="24"/>
          <w:szCs w:val="24"/>
        </w:rPr>
        <w:t>IN THE MATTER OF THE JUDICIAL SEPARATION AND FAMILY LAW REFORM ACT 1989</w:t>
      </w:r>
    </w:p>
    <w:p w14:paraId="29CF5812"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1272770B" w14:textId="77777777" w:rsidR="00821EEC" w:rsidRPr="00821EEC" w:rsidRDefault="00821EEC" w:rsidP="00821EEC">
      <w:pPr>
        <w:rPr>
          <w:rFonts w:ascii="Arial" w:hAnsi="Arial" w:cs="Arial"/>
          <w:sz w:val="24"/>
          <w:szCs w:val="24"/>
        </w:rPr>
      </w:pPr>
      <w:r w:rsidRPr="00821EEC">
        <w:rPr>
          <w:rFonts w:ascii="Arial" w:hAnsi="Arial" w:cs="Arial"/>
          <w:sz w:val="24"/>
          <w:szCs w:val="24"/>
        </w:rPr>
        <w:t>IN THE MATTER OF THE FAMILY LAW ACT 1995</w:t>
      </w:r>
    </w:p>
    <w:p w14:paraId="4C4DA5EE"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59E3797F" w14:textId="77777777" w:rsidR="00821EEC" w:rsidRPr="00821EEC" w:rsidRDefault="00821EEC" w:rsidP="00821EEC">
      <w:pPr>
        <w:rPr>
          <w:rFonts w:ascii="Arial" w:hAnsi="Arial" w:cs="Arial"/>
          <w:sz w:val="24"/>
          <w:szCs w:val="24"/>
        </w:rPr>
      </w:pPr>
      <w:r w:rsidRPr="00821EEC">
        <w:rPr>
          <w:rFonts w:ascii="Arial" w:hAnsi="Arial" w:cs="Arial"/>
          <w:sz w:val="24"/>
          <w:szCs w:val="24"/>
        </w:rPr>
        <w:t>IN THE MATTER OF THE FAMILY LAW (DIVORCE) ACT 1996</w:t>
      </w:r>
    </w:p>
    <w:p w14:paraId="06B8D568"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7BDFA934" w14:textId="77777777" w:rsidR="00821EEC" w:rsidRPr="00821EEC" w:rsidRDefault="00821EEC" w:rsidP="00821EEC">
      <w:pPr>
        <w:rPr>
          <w:rFonts w:ascii="Arial" w:hAnsi="Arial" w:cs="Arial"/>
          <w:sz w:val="24"/>
          <w:szCs w:val="24"/>
        </w:rPr>
      </w:pPr>
      <w:r w:rsidRPr="00821EEC">
        <w:rPr>
          <w:rFonts w:ascii="Arial" w:hAnsi="Arial" w:cs="Arial"/>
          <w:sz w:val="24"/>
          <w:szCs w:val="24"/>
        </w:rPr>
        <w:t>BETWEEN/</w:t>
      </w:r>
    </w:p>
    <w:p w14:paraId="4E6B3975" w14:textId="77777777" w:rsidR="00821EEC" w:rsidRPr="00821EEC" w:rsidRDefault="00821EEC" w:rsidP="00821EEC">
      <w:pPr>
        <w:rPr>
          <w:rFonts w:ascii="Arial" w:hAnsi="Arial" w:cs="Arial"/>
          <w:sz w:val="24"/>
          <w:szCs w:val="24"/>
        </w:rPr>
      </w:pPr>
      <w:r w:rsidRPr="00821EEC">
        <w:rPr>
          <w:rFonts w:ascii="Arial" w:hAnsi="Arial" w:cs="Arial"/>
          <w:sz w:val="24"/>
          <w:szCs w:val="24"/>
        </w:rPr>
        <w:t>A.B.</w:t>
      </w:r>
    </w:p>
    <w:p w14:paraId="02882A3B"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3CC8BC0D" w14:textId="77777777" w:rsidR="00821EEC" w:rsidRPr="00821EEC" w:rsidRDefault="00821EEC" w:rsidP="00821EEC">
      <w:pPr>
        <w:rPr>
          <w:rFonts w:ascii="Arial" w:hAnsi="Arial" w:cs="Arial"/>
          <w:sz w:val="24"/>
          <w:szCs w:val="24"/>
        </w:rPr>
      </w:pPr>
      <w:r w:rsidRPr="00821EEC">
        <w:rPr>
          <w:rFonts w:ascii="Arial" w:hAnsi="Arial" w:cs="Arial"/>
          <w:sz w:val="24"/>
          <w:szCs w:val="24"/>
        </w:rPr>
        <w:t>Applicant</w:t>
      </w:r>
    </w:p>
    <w:p w14:paraId="7BE3156A"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51B97A6B" w14:textId="77777777" w:rsidR="00821EEC" w:rsidRPr="00821EEC" w:rsidRDefault="00821EEC" w:rsidP="00821EEC">
      <w:pPr>
        <w:rPr>
          <w:rFonts w:ascii="Arial" w:hAnsi="Arial" w:cs="Arial"/>
          <w:sz w:val="24"/>
          <w:szCs w:val="24"/>
        </w:rPr>
      </w:pPr>
      <w:r w:rsidRPr="00821EEC">
        <w:rPr>
          <w:rFonts w:ascii="Arial" w:hAnsi="Arial" w:cs="Arial"/>
          <w:sz w:val="24"/>
          <w:szCs w:val="24"/>
        </w:rPr>
        <w:t>and</w:t>
      </w:r>
    </w:p>
    <w:p w14:paraId="539A3EE6"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5F6BEA33" w14:textId="77777777" w:rsidR="00821EEC" w:rsidRPr="00821EEC" w:rsidRDefault="00821EEC" w:rsidP="00821EEC">
      <w:pPr>
        <w:rPr>
          <w:rFonts w:ascii="Arial" w:hAnsi="Arial" w:cs="Arial"/>
          <w:sz w:val="24"/>
          <w:szCs w:val="24"/>
        </w:rPr>
      </w:pPr>
      <w:r w:rsidRPr="00821EEC">
        <w:rPr>
          <w:rFonts w:ascii="Arial" w:hAnsi="Arial" w:cs="Arial"/>
          <w:sz w:val="24"/>
          <w:szCs w:val="24"/>
        </w:rPr>
        <w:t>C.D.</w:t>
      </w:r>
    </w:p>
    <w:p w14:paraId="4A048EE7"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2BEB0EBC" w14:textId="77777777" w:rsidR="00821EEC" w:rsidRPr="00821EEC" w:rsidRDefault="00821EEC" w:rsidP="00821EEC">
      <w:pPr>
        <w:rPr>
          <w:rFonts w:ascii="Arial" w:hAnsi="Arial" w:cs="Arial"/>
          <w:sz w:val="24"/>
          <w:szCs w:val="24"/>
        </w:rPr>
      </w:pPr>
      <w:r w:rsidRPr="00821EEC">
        <w:rPr>
          <w:rFonts w:ascii="Arial" w:hAnsi="Arial" w:cs="Arial"/>
          <w:sz w:val="24"/>
          <w:szCs w:val="24"/>
        </w:rPr>
        <w:t>Respondent</w:t>
      </w:r>
    </w:p>
    <w:p w14:paraId="73A0FB77" w14:textId="77777777" w:rsidR="00821EEC" w:rsidRPr="00821EEC" w:rsidRDefault="00821EEC" w:rsidP="00821EEC">
      <w:pPr>
        <w:rPr>
          <w:rFonts w:ascii="Arial" w:hAnsi="Arial" w:cs="Arial"/>
          <w:sz w:val="24"/>
          <w:szCs w:val="24"/>
        </w:rPr>
      </w:pPr>
      <w:r w:rsidRPr="00821EEC">
        <w:rPr>
          <w:rFonts w:ascii="Arial" w:hAnsi="Arial" w:cs="Arial"/>
          <w:sz w:val="24"/>
          <w:szCs w:val="24"/>
        </w:rPr>
        <w:t>NOTICE TO TRUSTEES</w:t>
      </w:r>
    </w:p>
    <w:p w14:paraId="01DBF4C7"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6E4A232C" w14:textId="77777777" w:rsidR="00821EEC" w:rsidRPr="00821EEC" w:rsidRDefault="00821EEC" w:rsidP="00821EEC">
      <w:pPr>
        <w:rPr>
          <w:rFonts w:ascii="Arial" w:hAnsi="Arial" w:cs="Arial"/>
          <w:sz w:val="24"/>
          <w:szCs w:val="24"/>
        </w:rPr>
      </w:pPr>
      <w:r w:rsidRPr="00821EEC">
        <w:rPr>
          <w:rFonts w:ascii="Arial" w:hAnsi="Arial" w:cs="Arial"/>
          <w:sz w:val="24"/>
          <w:szCs w:val="24"/>
        </w:rPr>
        <w:t xml:space="preserve">TAKE NOTICE that relief has been claimed by the Applicant/Respondent in the </w:t>
      </w:r>
      <w:proofErr w:type="gramStart"/>
      <w:r w:rsidRPr="00821EEC">
        <w:rPr>
          <w:rFonts w:ascii="Arial" w:hAnsi="Arial" w:cs="Arial"/>
          <w:sz w:val="24"/>
          <w:szCs w:val="24"/>
        </w:rPr>
        <w:t>above entitled</w:t>
      </w:r>
      <w:proofErr w:type="gramEnd"/>
      <w:r w:rsidRPr="00821EEC">
        <w:rPr>
          <w:rFonts w:ascii="Arial" w:hAnsi="Arial" w:cs="Arial"/>
          <w:sz w:val="24"/>
          <w:szCs w:val="24"/>
        </w:rPr>
        <w:t xml:space="preserve"> proceedings pursuant to section(s) 12 and/or 13 of the Family Law Act 1995 or section 17 of the Family Law (Divorce) Act 1996 or section 8B of the Family Law (Maintenance of Spouses) Act 1976 and in particular in relation to ................. [here insert details of pension in respect of which relief is claimed].</w:t>
      </w:r>
    </w:p>
    <w:p w14:paraId="2D34479F" w14:textId="77777777" w:rsidR="00821EEC" w:rsidRPr="00821EEC" w:rsidRDefault="00821EEC" w:rsidP="00821EEC">
      <w:pPr>
        <w:rPr>
          <w:rFonts w:ascii="Arial" w:hAnsi="Arial" w:cs="Arial"/>
          <w:sz w:val="24"/>
          <w:szCs w:val="24"/>
        </w:rPr>
      </w:pPr>
      <w:r w:rsidRPr="00821EEC">
        <w:rPr>
          <w:rFonts w:ascii="Arial" w:hAnsi="Arial" w:cs="Arial"/>
          <w:sz w:val="24"/>
          <w:szCs w:val="24"/>
        </w:rPr>
        <w:lastRenderedPageBreak/>
        <w:t> </w:t>
      </w:r>
    </w:p>
    <w:p w14:paraId="49AC7A40" w14:textId="77777777" w:rsidR="00821EEC" w:rsidRPr="00821EEC" w:rsidRDefault="00821EEC" w:rsidP="00821EEC">
      <w:pPr>
        <w:rPr>
          <w:rFonts w:ascii="Arial" w:hAnsi="Arial" w:cs="Arial"/>
          <w:sz w:val="24"/>
          <w:szCs w:val="24"/>
        </w:rPr>
      </w:pPr>
      <w:r w:rsidRPr="00821EEC">
        <w:rPr>
          <w:rFonts w:ascii="Arial" w:hAnsi="Arial" w:cs="Arial"/>
          <w:sz w:val="24"/>
          <w:szCs w:val="24"/>
        </w:rPr>
        <w:t>AND FURTHER TAKE NOTICE that any representations to be made to the Court pursuant to section 12(18) or section 13(2) of the 1995 Act or section 17(18) of the 1996 Act may be made by way of Affidavit of Representation to be filed and served on all parties herein within 28 days of the date of service of this Notice upon you.</w:t>
      </w:r>
    </w:p>
    <w:p w14:paraId="78DABAC5"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7A3C0961" w14:textId="77777777" w:rsidR="00821EEC" w:rsidRPr="00821EEC" w:rsidRDefault="00821EEC" w:rsidP="00821EEC">
      <w:pPr>
        <w:rPr>
          <w:rFonts w:ascii="Arial" w:hAnsi="Arial" w:cs="Arial"/>
          <w:sz w:val="24"/>
          <w:szCs w:val="24"/>
        </w:rPr>
      </w:pPr>
      <w:r w:rsidRPr="00821EEC">
        <w:rPr>
          <w:rFonts w:ascii="Arial" w:hAnsi="Arial" w:cs="Arial"/>
          <w:sz w:val="24"/>
          <w:szCs w:val="24"/>
        </w:rPr>
        <w:t xml:space="preserve">Dated the ........... day of ......... 20 </w:t>
      </w:r>
      <w:proofErr w:type="gramStart"/>
      <w:r w:rsidRPr="00821EEC">
        <w:rPr>
          <w:rFonts w:ascii="Arial" w:hAnsi="Arial" w:cs="Arial"/>
          <w:sz w:val="24"/>
          <w:szCs w:val="24"/>
        </w:rPr>
        <w:t>...... .</w:t>
      </w:r>
      <w:proofErr w:type="gramEnd"/>
    </w:p>
    <w:p w14:paraId="6C40CB24"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0CBE1C7E" w14:textId="77777777" w:rsidR="00821EEC" w:rsidRPr="00821EEC" w:rsidRDefault="00821EEC" w:rsidP="00821EEC">
      <w:pPr>
        <w:rPr>
          <w:rFonts w:ascii="Arial" w:hAnsi="Arial" w:cs="Arial"/>
          <w:sz w:val="24"/>
          <w:szCs w:val="24"/>
        </w:rPr>
      </w:pPr>
      <w:r w:rsidRPr="00821EEC">
        <w:rPr>
          <w:rFonts w:ascii="Arial" w:hAnsi="Arial" w:cs="Arial"/>
          <w:sz w:val="24"/>
          <w:szCs w:val="24"/>
        </w:rPr>
        <w:t>Signed: ...............</w:t>
      </w:r>
    </w:p>
    <w:p w14:paraId="7457BD5A"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65080CA5" w14:textId="77777777" w:rsidR="00821EEC" w:rsidRPr="00821EEC" w:rsidRDefault="00821EEC" w:rsidP="00821EEC">
      <w:pPr>
        <w:rPr>
          <w:rFonts w:ascii="Arial" w:hAnsi="Arial" w:cs="Arial"/>
          <w:sz w:val="24"/>
          <w:szCs w:val="24"/>
        </w:rPr>
      </w:pPr>
      <w:r w:rsidRPr="00821EEC">
        <w:rPr>
          <w:rFonts w:ascii="Arial" w:hAnsi="Arial" w:cs="Arial"/>
          <w:sz w:val="24"/>
          <w:szCs w:val="24"/>
        </w:rPr>
        <w:t>Solicitors for the Applicant/Respondent</w:t>
      </w:r>
    </w:p>
    <w:p w14:paraId="00DA05F7"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4723770C" w14:textId="77777777" w:rsidR="00821EEC" w:rsidRPr="00821EEC" w:rsidRDefault="00821EEC" w:rsidP="00821EEC">
      <w:pPr>
        <w:rPr>
          <w:rFonts w:ascii="Arial" w:hAnsi="Arial" w:cs="Arial"/>
          <w:sz w:val="24"/>
          <w:szCs w:val="24"/>
        </w:rPr>
      </w:pPr>
      <w:r w:rsidRPr="00821EEC">
        <w:rPr>
          <w:rFonts w:ascii="Arial" w:hAnsi="Arial" w:cs="Arial"/>
          <w:sz w:val="24"/>
          <w:szCs w:val="24"/>
        </w:rPr>
        <w:t>To: The Chief Registrar</w:t>
      </w:r>
    </w:p>
    <w:p w14:paraId="369AE88B" w14:textId="77777777" w:rsidR="00821EEC" w:rsidRPr="00821EEC" w:rsidRDefault="00821EEC" w:rsidP="00821EEC">
      <w:pPr>
        <w:rPr>
          <w:rFonts w:ascii="Arial" w:hAnsi="Arial" w:cs="Arial"/>
          <w:sz w:val="24"/>
          <w:szCs w:val="24"/>
        </w:rPr>
      </w:pPr>
      <w:r w:rsidRPr="00821EEC">
        <w:rPr>
          <w:rFonts w:ascii="Arial" w:hAnsi="Arial" w:cs="Arial"/>
          <w:sz w:val="24"/>
          <w:szCs w:val="24"/>
        </w:rPr>
        <w:t>and</w:t>
      </w:r>
    </w:p>
    <w:p w14:paraId="6FD7F1FD"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4A6B5A6A" w14:textId="77777777" w:rsidR="00821EEC" w:rsidRPr="00821EEC" w:rsidRDefault="00821EEC" w:rsidP="00821EEC">
      <w:pPr>
        <w:rPr>
          <w:rFonts w:ascii="Arial" w:hAnsi="Arial" w:cs="Arial"/>
          <w:sz w:val="24"/>
          <w:szCs w:val="24"/>
        </w:rPr>
      </w:pPr>
      <w:r w:rsidRPr="00821EEC">
        <w:rPr>
          <w:rFonts w:ascii="Arial" w:hAnsi="Arial" w:cs="Arial"/>
          <w:sz w:val="24"/>
          <w:szCs w:val="24"/>
        </w:rPr>
        <w:t>To: The Trustees of the pension scheme concerned</w:t>
      </w:r>
    </w:p>
    <w:p w14:paraId="137876BE" w14:textId="77777777" w:rsidR="00821EEC" w:rsidRPr="00821EEC" w:rsidRDefault="00821EEC" w:rsidP="00821EEC">
      <w:pPr>
        <w:rPr>
          <w:rFonts w:ascii="Arial" w:hAnsi="Arial" w:cs="Arial"/>
          <w:sz w:val="24"/>
          <w:szCs w:val="24"/>
        </w:rPr>
      </w:pPr>
      <w:r w:rsidRPr="00821EEC">
        <w:rPr>
          <w:rFonts w:ascii="Arial" w:hAnsi="Arial" w:cs="Arial"/>
          <w:sz w:val="24"/>
          <w:szCs w:val="24"/>
        </w:rPr>
        <w:t>and</w:t>
      </w:r>
    </w:p>
    <w:p w14:paraId="0F700F86"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59103981" w14:textId="77777777" w:rsidR="00821EEC" w:rsidRPr="00821EEC" w:rsidRDefault="00821EEC" w:rsidP="00821EEC">
      <w:pPr>
        <w:rPr>
          <w:rFonts w:ascii="Arial" w:hAnsi="Arial" w:cs="Arial"/>
          <w:sz w:val="24"/>
          <w:szCs w:val="24"/>
        </w:rPr>
      </w:pPr>
      <w:r w:rsidRPr="00821EEC">
        <w:rPr>
          <w:rFonts w:ascii="Arial" w:hAnsi="Arial" w:cs="Arial"/>
          <w:sz w:val="24"/>
          <w:szCs w:val="24"/>
        </w:rPr>
        <w:t>To: Applicant/Respondent [or solicitors where appropriate]</w:t>
      </w:r>
    </w:p>
    <w:p w14:paraId="5E7B020C" w14:textId="77777777" w:rsidR="00821EEC" w:rsidRPr="00821EEC" w:rsidRDefault="00821EEC" w:rsidP="00821EEC">
      <w:pPr>
        <w:rPr>
          <w:rFonts w:ascii="Arial" w:hAnsi="Arial" w:cs="Arial"/>
          <w:sz w:val="24"/>
          <w:szCs w:val="24"/>
        </w:rPr>
      </w:pPr>
      <w:r w:rsidRPr="00821EEC">
        <w:rPr>
          <w:rFonts w:ascii="Arial" w:hAnsi="Arial" w:cs="Arial"/>
          <w:sz w:val="24"/>
          <w:szCs w:val="24"/>
        </w:rPr>
        <w:t> </w:t>
      </w:r>
    </w:p>
    <w:p w14:paraId="300A6DB0" w14:textId="77777777" w:rsidR="00821EEC" w:rsidRPr="00821EEC" w:rsidRDefault="00821EEC" w:rsidP="00821EEC">
      <w:pPr>
        <w:rPr>
          <w:rFonts w:ascii="Arial" w:hAnsi="Arial" w:cs="Arial"/>
          <w:sz w:val="24"/>
          <w:szCs w:val="24"/>
        </w:rPr>
      </w:pPr>
      <w:r w:rsidRPr="00821EEC">
        <w:rPr>
          <w:rFonts w:ascii="Arial" w:hAnsi="Arial" w:cs="Arial"/>
          <w:i/>
          <w:iCs/>
          <w:sz w:val="24"/>
          <w:szCs w:val="24"/>
        </w:rPr>
        <w:t>Inserted by </w:t>
      </w:r>
      <w:hyperlink r:id="rId4" w:history="1">
        <w:r w:rsidRPr="00821EEC">
          <w:rPr>
            <w:rStyle w:val="Hyperlink"/>
            <w:rFonts w:ascii="Arial" w:hAnsi="Arial" w:cs="Arial"/>
            <w:sz w:val="24"/>
            <w:szCs w:val="24"/>
          </w:rPr>
          <w:t>S.I. 13 of 2018</w:t>
        </w:r>
      </w:hyperlink>
      <w:r w:rsidRPr="00821EEC">
        <w:rPr>
          <w:rFonts w:ascii="Arial" w:hAnsi="Arial" w:cs="Arial"/>
          <w:i/>
          <w:iCs/>
          <w:sz w:val="24"/>
          <w:szCs w:val="24"/>
        </w:rPr>
        <w:t>, effective 22 January 2018.</w:t>
      </w:r>
    </w:p>
    <w:p w14:paraId="06B449A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EC"/>
    <w:rsid w:val="00003D64"/>
    <w:rsid w:val="001F1D35"/>
    <w:rsid w:val="00221481"/>
    <w:rsid w:val="003625E7"/>
    <w:rsid w:val="00492DF5"/>
    <w:rsid w:val="004F13AF"/>
    <w:rsid w:val="00821EEC"/>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9E87"/>
  <w15:chartTrackingRefBased/>
  <w15:docId w15:val="{84867429-8DBD-43DF-9F7C-FF66B2BA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21EE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21EE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21EE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21EE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21EE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21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E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21EE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21EE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21EE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21EE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21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EEC"/>
    <w:rPr>
      <w:rFonts w:eastAsiaTheme="majorEastAsia" w:cstheme="majorBidi"/>
      <w:color w:val="272727" w:themeColor="text1" w:themeTint="D8"/>
    </w:rPr>
  </w:style>
  <w:style w:type="paragraph" w:styleId="Title">
    <w:name w:val="Title"/>
    <w:basedOn w:val="Normal"/>
    <w:next w:val="Normal"/>
    <w:link w:val="TitleChar"/>
    <w:uiPriority w:val="10"/>
    <w:qFormat/>
    <w:rsid w:val="00821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EEC"/>
    <w:pPr>
      <w:spacing w:before="160"/>
      <w:jc w:val="center"/>
    </w:pPr>
    <w:rPr>
      <w:i/>
      <w:iCs/>
      <w:color w:val="404040" w:themeColor="text1" w:themeTint="BF"/>
    </w:rPr>
  </w:style>
  <w:style w:type="character" w:customStyle="1" w:styleId="QuoteChar">
    <w:name w:val="Quote Char"/>
    <w:basedOn w:val="DefaultParagraphFont"/>
    <w:link w:val="Quote"/>
    <w:uiPriority w:val="29"/>
    <w:rsid w:val="00821EEC"/>
    <w:rPr>
      <w:i/>
      <w:iCs/>
      <w:color w:val="404040" w:themeColor="text1" w:themeTint="BF"/>
    </w:rPr>
  </w:style>
  <w:style w:type="paragraph" w:styleId="ListParagraph">
    <w:name w:val="List Paragraph"/>
    <w:basedOn w:val="Normal"/>
    <w:uiPriority w:val="34"/>
    <w:qFormat/>
    <w:rsid w:val="00821EEC"/>
    <w:pPr>
      <w:ind w:left="720"/>
      <w:contextualSpacing/>
    </w:pPr>
  </w:style>
  <w:style w:type="character" w:styleId="IntenseEmphasis">
    <w:name w:val="Intense Emphasis"/>
    <w:basedOn w:val="DefaultParagraphFont"/>
    <w:uiPriority w:val="21"/>
    <w:qFormat/>
    <w:rsid w:val="00821EEC"/>
    <w:rPr>
      <w:i/>
      <w:iCs/>
      <w:color w:val="005383" w:themeColor="accent1" w:themeShade="BF"/>
    </w:rPr>
  </w:style>
  <w:style w:type="paragraph" w:styleId="IntenseQuote">
    <w:name w:val="Intense Quote"/>
    <w:basedOn w:val="Normal"/>
    <w:next w:val="Normal"/>
    <w:link w:val="IntenseQuoteChar"/>
    <w:uiPriority w:val="30"/>
    <w:qFormat/>
    <w:rsid w:val="00821EE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21EEC"/>
    <w:rPr>
      <w:i/>
      <w:iCs/>
      <w:color w:val="005383" w:themeColor="accent1" w:themeShade="BF"/>
    </w:rPr>
  </w:style>
  <w:style w:type="character" w:styleId="IntenseReference">
    <w:name w:val="Intense Reference"/>
    <w:basedOn w:val="DefaultParagraphFont"/>
    <w:uiPriority w:val="32"/>
    <w:qFormat/>
    <w:rsid w:val="00821EEC"/>
    <w:rPr>
      <w:b/>
      <w:bCs/>
      <w:smallCaps/>
      <w:color w:val="005383" w:themeColor="accent1" w:themeShade="BF"/>
      <w:spacing w:val="5"/>
    </w:rPr>
  </w:style>
  <w:style w:type="character" w:styleId="Hyperlink">
    <w:name w:val="Hyperlink"/>
    <w:basedOn w:val="DefaultParagraphFont"/>
    <w:uiPriority w:val="99"/>
    <w:unhideWhenUsed/>
    <w:rsid w:val="00821EEC"/>
    <w:rPr>
      <w:color w:val="003657" w:themeColor="hyperlink"/>
      <w:u w:val="single"/>
    </w:rPr>
  </w:style>
  <w:style w:type="character" w:styleId="UnresolvedMention">
    <w:name w:val="Unresolved Mention"/>
    <w:basedOn w:val="DefaultParagraphFont"/>
    <w:uiPriority w:val="99"/>
    <w:semiHidden/>
    <w:unhideWhenUsed/>
    <w:rsid w:val="00821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72108">
      <w:bodyDiv w:val="1"/>
      <w:marLeft w:val="0"/>
      <w:marRight w:val="0"/>
      <w:marTop w:val="0"/>
      <w:marBottom w:val="0"/>
      <w:divBdr>
        <w:top w:val="none" w:sz="0" w:space="0" w:color="auto"/>
        <w:left w:val="none" w:sz="0" w:space="0" w:color="auto"/>
        <w:bottom w:val="none" w:sz="0" w:space="0" w:color="auto"/>
        <w:right w:val="none" w:sz="0" w:space="0" w:color="auto"/>
      </w:divBdr>
    </w:div>
    <w:div w:id="7222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1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2026-01-26T15:41:00Z</dcterms:created>
  <dcterms:modified xsi:type="dcterms:W3CDTF">2026-01-26T15:41:00Z</dcterms:modified>
</cp:coreProperties>
</file>