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0888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bookmarkStart w:id="0" w:name="_N8"/>
      <w:r w:rsidRPr="001922F7">
        <w:rPr>
          <w:rFonts w:ascii="Arial" w:hAnsi="Arial" w:cs="Arial"/>
          <w:sz w:val="24"/>
          <w:szCs w:val="24"/>
          <w:u w:val="single"/>
        </w:rPr>
        <w:t>No. 8</w:t>
      </w:r>
      <w:bookmarkEnd w:id="0"/>
    </w:p>
    <w:p w14:paraId="14FF0D4B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O. 75, r. 7</w:t>
      </w:r>
    </w:p>
    <w:p w14:paraId="17ADBF74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EXHIBIT “E” REFERRED TO IN FORM No. 6</w:t>
      </w:r>
    </w:p>
    <w:p w14:paraId="7F968A5F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(</w:t>
      </w:r>
      <w:r w:rsidRPr="001922F7">
        <w:rPr>
          <w:rFonts w:ascii="Arial" w:hAnsi="Arial" w:cs="Arial"/>
          <w:i/>
          <w:iCs/>
          <w:sz w:val="24"/>
          <w:szCs w:val="24"/>
        </w:rPr>
        <w:t>Title as in Form No. 1</w:t>
      </w:r>
      <w:r w:rsidRPr="001922F7">
        <w:rPr>
          <w:rFonts w:ascii="Arial" w:hAnsi="Arial" w:cs="Arial"/>
          <w:sz w:val="24"/>
          <w:szCs w:val="24"/>
        </w:rPr>
        <w:t>)</w:t>
      </w:r>
    </w:p>
    <w:p w14:paraId="4D47586B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LIST OF DEBTS AND CLAIMS</w:t>
      </w:r>
    </w:p>
    <w:p w14:paraId="4517EF17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br/>
        <w:t>of which particulars have been sent to............. by persons claiming to be creditors of the above-named company and to be entered in the list of creditors made out by the company.</w:t>
      </w:r>
    </w:p>
    <w:p w14:paraId="423C269D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br/>
        <w:t>FIRST PART</w:t>
      </w:r>
    </w:p>
    <w:p w14:paraId="18A22609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Debts and claims wholly or partly admitted by the company: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706"/>
        <w:gridCol w:w="1954"/>
        <w:gridCol w:w="1867"/>
        <w:gridCol w:w="1902"/>
      </w:tblGrid>
      <w:tr w:rsidR="001922F7" w:rsidRPr="001922F7" w14:paraId="551BDDAD" w14:textId="77777777" w:rsidTr="001922F7">
        <w:trPr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9E84F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Names,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Addresses and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descriptions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of creditors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1EBA6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22F7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1922F7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A2E0D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Total amount claimed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56E2F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Amount admitted by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the company to be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within the inquiry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and to be owing to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the creditor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0C32A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Debts proposed to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be appropriated in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full although disputed</w:t>
            </w:r>
          </w:p>
        </w:tc>
      </w:tr>
    </w:tbl>
    <w:p w14:paraId="29141143" w14:textId="77777777" w:rsidR="001922F7" w:rsidRPr="001922F7" w:rsidRDefault="001922F7" w:rsidP="001922F7">
      <w:pPr>
        <w:rPr>
          <w:rFonts w:ascii="Arial" w:hAnsi="Arial" w:cs="Arial"/>
          <w:b/>
          <w:bCs/>
          <w:sz w:val="24"/>
          <w:szCs w:val="24"/>
        </w:rPr>
      </w:pPr>
      <w:r w:rsidRPr="001922F7">
        <w:rPr>
          <w:rFonts w:ascii="Arial" w:hAnsi="Arial" w:cs="Arial"/>
          <w:b/>
          <w:bCs/>
          <w:sz w:val="24"/>
          <w:szCs w:val="24"/>
        </w:rPr>
        <w:t> </w:t>
      </w:r>
    </w:p>
    <w:p w14:paraId="01E701E6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br/>
        <w:t>SECOND PART</w:t>
      </w:r>
    </w:p>
    <w:p w14:paraId="16407DC5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Debts and claims wholly disputed by the company:</w:t>
      </w:r>
    </w:p>
    <w:p w14:paraId="43259E4C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152"/>
        <w:gridCol w:w="2472"/>
        <w:gridCol w:w="2397"/>
      </w:tblGrid>
      <w:tr w:rsidR="001922F7" w:rsidRPr="001922F7" w14:paraId="67992204" w14:textId="77777777" w:rsidTr="001922F7">
        <w:trPr>
          <w:jc w:val="center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6AF24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Names,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Addresses and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descriptions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of creditors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9B046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22F7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1922F7">
              <w:rPr>
                <w:rFonts w:ascii="Arial" w:hAnsi="Arial" w:cs="Arial"/>
                <w:sz w:val="24"/>
                <w:szCs w:val="24"/>
              </w:rPr>
              <w:t xml:space="preserve"> claim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C501C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Total amount claimed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A248E" w14:textId="77777777" w:rsidR="001922F7" w:rsidRPr="001922F7" w:rsidRDefault="001922F7" w:rsidP="001922F7">
            <w:pPr>
              <w:rPr>
                <w:rFonts w:ascii="Arial" w:hAnsi="Arial" w:cs="Arial"/>
                <w:sz w:val="24"/>
                <w:szCs w:val="24"/>
              </w:rPr>
            </w:pPr>
            <w:r w:rsidRPr="001922F7">
              <w:rPr>
                <w:rFonts w:ascii="Arial" w:hAnsi="Arial" w:cs="Arial"/>
                <w:sz w:val="24"/>
                <w:szCs w:val="24"/>
              </w:rPr>
              <w:t>Debts proposed to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be appropriated in</w:t>
            </w:r>
            <w:r w:rsidRPr="001922F7">
              <w:rPr>
                <w:rFonts w:ascii="Arial" w:hAnsi="Arial" w:cs="Arial"/>
                <w:sz w:val="24"/>
                <w:szCs w:val="24"/>
              </w:rPr>
              <w:br/>
              <w:t>full although disputed</w:t>
            </w:r>
          </w:p>
        </w:tc>
      </w:tr>
    </w:tbl>
    <w:p w14:paraId="78BAE9C3" w14:textId="77777777" w:rsidR="001922F7" w:rsidRPr="001922F7" w:rsidRDefault="001922F7" w:rsidP="001922F7">
      <w:pPr>
        <w:rPr>
          <w:rFonts w:ascii="Arial" w:hAnsi="Arial" w:cs="Arial"/>
          <w:b/>
          <w:bCs/>
          <w:sz w:val="24"/>
          <w:szCs w:val="24"/>
        </w:rPr>
      </w:pPr>
      <w:r w:rsidRPr="001922F7">
        <w:rPr>
          <w:rFonts w:ascii="Arial" w:hAnsi="Arial" w:cs="Arial"/>
          <w:b/>
          <w:bCs/>
          <w:sz w:val="24"/>
          <w:szCs w:val="24"/>
        </w:rPr>
        <w:t> </w:t>
      </w:r>
    </w:p>
    <w:p w14:paraId="35A6D6C6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 </w:t>
      </w:r>
    </w:p>
    <w:p w14:paraId="5C8A4A5C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 xml:space="preserve">This document marked “E” was produced and shown to C.D., X.Y. and A.B. respectively and is the same as that referred to in their affidavit sworn this </w:t>
      </w:r>
      <w:proofErr w:type="gramStart"/>
      <w:r w:rsidRPr="001922F7">
        <w:rPr>
          <w:rFonts w:ascii="Arial" w:hAnsi="Arial" w:cs="Arial"/>
          <w:sz w:val="24"/>
          <w:szCs w:val="24"/>
        </w:rPr>
        <w:t>.....</w:t>
      </w:r>
      <w:proofErr w:type="gramEnd"/>
      <w:r w:rsidRPr="001922F7">
        <w:rPr>
          <w:rFonts w:ascii="Arial" w:hAnsi="Arial" w:cs="Arial"/>
          <w:sz w:val="24"/>
          <w:szCs w:val="24"/>
        </w:rPr>
        <w:t xml:space="preserve"> day of ...... 20 .... before me (</w:t>
      </w:r>
      <w:r w:rsidRPr="001922F7">
        <w:rPr>
          <w:rFonts w:ascii="Arial" w:hAnsi="Arial" w:cs="Arial"/>
          <w:i/>
          <w:iCs/>
          <w:sz w:val="24"/>
          <w:szCs w:val="24"/>
        </w:rPr>
        <w:t>to be signed here by Commissioner or officer before whom the affidavit is sworn</w:t>
      </w:r>
      <w:r w:rsidRPr="001922F7">
        <w:rPr>
          <w:rFonts w:ascii="Arial" w:hAnsi="Arial" w:cs="Arial"/>
          <w:sz w:val="24"/>
          <w:szCs w:val="24"/>
        </w:rPr>
        <w:t>)</w:t>
      </w:r>
    </w:p>
    <w:p w14:paraId="4053A2DC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lastRenderedPageBreak/>
        <w:t> </w:t>
      </w:r>
    </w:p>
    <w:p w14:paraId="639B99ED" w14:textId="77777777" w:rsidR="001922F7" w:rsidRPr="001922F7" w:rsidRDefault="001922F7" w:rsidP="001922F7">
      <w:pPr>
        <w:rPr>
          <w:rFonts w:ascii="Arial" w:hAnsi="Arial" w:cs="Arial"/>
          <w:sz w:val="24"/>
          <w:szCs w:val="24"/>
        </w:rPr>
      </w:pPr>
      <w:r w:rsidRPr="001922F7">
        <w:rPr>
          <w:rFonts w:ascii="Arial" w:hAnsi="Arial" w:cs="Arial"/>
          <w:sz w:val="24"/>
          <w:szCs w:val="24"/>
        </w:rPr>
        <w:t> </w:t>
      </w:r>
      <w:r w:rsidRPr="001922F7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1922F7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1922F7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13CD1FB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F7"/>
    <w:rsid w:val="00003D64"/>
    <w:rsid w:val="001922F7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2082"/>
  <w15:chartTrackingRefBased/>
  <w15:docId w15:val="{8A16DB7A-689A-4832-9B3E-B744834A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92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2F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2F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2F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2F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2F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2F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2F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2F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2F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2F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2F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2F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2026-01-28T13:49:00Z</dcterms:created>
  <dcterms:modified xsi:type="dcterms:W3CDTF">2026-01-28T13:50:00Z</dcterms:modified>
</cp:coreProperties>
</file>