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FEF9" w14:textId="77777777" w:rsidR="00367EFF" w:rsidRPr="00367EFF" w:rsidRDefault="00367EFF" w:rsidP="00367EFF">
      <w:pPr>
        <w:rPr>
          <w:rFonts w:ascii="Arial" w:hAnsi="Arial" w:cs="Arial"/>
          <w:sz w:val="24"/>
          <w:szCs w:val="24"/>
        </w:rPr>
      </w:pPr>
      <w:bookmarkStart w:id="0" w:name="_queuePart2"/>
      <w:r w:rsidRPr="00367EFF">
        <w:rPr>
          <w:rFonts w:ascii="Arial" w:hAnsi="Arial" w:cs="Arial"/>
          <w:sz w:val="24"/>
          <w:szCs w:val="24"/>
          <w:u w:val="single"/>
        </w:rPr>
        <w:t>PART II</w:t>
      </w:r>
      <w:bookmarkEnd w:id="0"/>
    </w:p>
    <w:p w14:paraId="6B28540C" w14:textId="77777777" w:rsidR="00367EFF" w:rsidRPr="00367EFF" w:rsidRDefault="00367EFF" w:rsidP="00367EFF">
      <w:pPr>
        <w:rPr>
          <w:rFonts w:ascii="Arial" w:hAnsi="Arial" w:cs="Arial"/>
          <w:sz w:val="24"/>
          <w:szCs w:val="24"/>
        </w:rPr>
      </w:pPr>
      <w:r w:rsidRPr="00367EFF">
        <w:rPr>
          <w:rFonts w:ascii="Arial" w:hAnsi="Arial" w:cs="Arial"/>
          <w:sz w:val="24"/>
          <w:szCs w:val="24"/>
        </w:rPr>
        <w:t>(Download an </w:t>
      </w:r>
      <w:hyperlink r:id="rId4" w:tgtFrame="_blank" w:history="1">
        <w:r w:rsidRPr="00367EFF">
          <w:rPr>
            <w:rStyle w:val="Hyperlink"/>
            <w:rFonts w:ascii="Arial" w:hAnsi="Arial" w:cs="Arial"/>
            <w:sz w:val="24"/>
            <w:szCs w:val="24"/>
          </w:rPr>
          <w:t>MS Word version</w:t>
        </w:r>
      </w:hyperlink>
      <w:r w:rsidRPr="00367EFF">
        <w:rPr>
          <w:rFonts w:ascii="Arial" w:hAnsi="Arial" w:cs="Arial"/>
          <w:sz w:val="24"/>
          <w:szCs w:val="24"/>
        </w:rPr>
        <w:t> of this form)</w:t>
      </w:r>
    </w:p>
    <w:p w14:paraId="052D360A" w14:textId="77777777" w:rsidR="00367EFF" w:rsidRPr="00367EFF" w:rsidRDefault="00367EFF" w:rsidP="00367EFF">
      <w:pPr>
        <w:rPr>
          <w:rFonts w:ascii="Arial" w:hAnsi="Arial" w:cs="Arial"/>
          <w:sz w:val="24"/>
          <w:szCs w:val="24"/>
        </w:rPr>
      </w:pPr>
      <w:r w:rsidRPr="00367EFF">
        <w:rPr>
          <w:rFonts w:ascii="Arial" w:hAnsi="Arial" w:cs="Arial"/>
          <w:sz w:val="24"/>
          <w:szCs w:val="24"/>
        </w:rPr>
        <w:t>ADMINISTRATION BOND </w:t>
      </w:r>
    </w:p>
    <w:p w14:paraId="327EE3D7" w14:textId="77777777" w:rsidR="00367EFF" w:rsidRPr="00367EFF" w:rsidRDefault="00367EFF" w:rsidP="00367EFF">
      <w:pPr>
        <w:rPr>
          <w:rFonts w:ascii="Arial" w:hAnsi="Arial" w:cs="Arial"/>
          <w:sz w:val="24"/>
          <w:szCs w:val="24"/>
        </w:rPr>
      </w:pPr>
      <w:r w:rsidRPr="00367EFF">
        <w:rPr>
          <w:rFonts w:ascii="Arial" w:hAnsi="Arial" w:cs="Arial"/>
          <w:sz w:val="24"/>
          <w:szCs w:val="24"/>
        </w:rPr>
        <w:t>THE HIGH COURT</w:t>
      </w:r>
    </w:p>
    <w:p w14:paraId="48F79083" w14:textId="77777777" w:rsidR="00367EFF" w:rsidRPr="00367EFF" w:rsidRDefault="00367EFF" w:rsidP="00367EFF">
      <w:pPr>
        <w:rPr>
          <w:rFonts w:ascii="Arial" w:hAnsi="Arial" w:cs="Arial"/>
          <w:sz w:val="24"/>
          <w:szCs w:val="24"/>
        </w:rPr>
      </w:pPr>
      <w:r w:rsidRPr="00367EFF">
        <w:rPr>
          <w:rFonts w:ascii="Arial" w:hAnsi="Arial" w:cs="Arial"/>
          <w:sz w:val="24"/>
          <w:szCs w:val="24"/>
        </w:rPr>
        <w:t>The Probate Office/The District Probate Registry at </w:t>
      </w:r>
      <w:r w:rsidRPr="00367EFF">
        <w:rPr>
          <w:rFonts w:ascii="Arial" w:hAnsi="Arial" w:cs="Arial"/>
          <w:sz w:val="24"/>
          <w:szCs w:val="24"/>
          <w:vertAlign w:val="superscript"/>
        </w:rPr>
        <w:t>(a) </w:t>
      </w:r>
      <w:r w:rsidRPr="00367EFF">
        <w:rPr>
          <w:rFonts w:ascii="Arial" w:hAnsi="Arial" w:cs="Arial"/>
          <w:sz w:val="24"/>
          <w:szCs w:val="24"/>
        </w:rPr>
        <w:t>........</w:t>
      </w:r>
    </w:p>
    <w:p w14:paraId="5C6FD086" w14:textId="77777777" w:rsidR="00367EFF" w:rsidRPr="00367EFF" w:rsidRDefault="00367EFF" w:rsidP="00367EFF">
      <w:pPr>
        <w:rPr>
          <w:rFonts w:ascii="Arial" w:hAnsi="Arial" w:cs="Arial"/>
          <w:sz w:val="24"/>
          <w:szCs w:val="24"/>
        </w:rPr>
      </w:pPr>
      <w:r w:rsidRPr="00367EFF">
        <w:rPr>
          <w:rFonts w:ascii="Arial" w:hAnsi="Arial" w:cs="Arial"/>
          <w:sz w:val="24"/>
          <w:szCs w:val="24"/>
        </w:rPr>
        <w:t>We </w:t>
      </w:r>
      <w:r w:rsidRPr="00367EFF">
        <w:rPr>
          <w:rFonts w:ascii="Arial" w:hAnsi="Arial" w:cs="Arial"/>
          <w:sz w:val="24"/>
          <w:szCs w:val="24"/>
          <w:vertAlign w:val="superscript"/>
        </w:rPr>
        <w:t>(b) </w:t>
      </w:r>
      <w:r w:rsidRPr="00367EFF">
        <w:rPr>
          <w:rFonts w:ascii="Arial" w:hAnsi="Arial" w:cs="Arial"/>
          <w:sz w:val="24"/>
          <w:szCs w:val="24"/>
        </w:rPr>
        <w:t>....................... are each </w:t>
      </w:r>
      <w:r w:rsidRPr="00367EFF">
        <w:rPr>
          <w:rFonts w:ascii="Arial" w:hAnsi="Arial" w:cs="Arial"/>
          <w:sz w:val="24"/>
          <w:szCs w:val="24"/>
          <w:vertAlign w:val="superscript"/>
        </w:rPr>
        <w:t>(c)</w:t>
      </w:r>
      <w:r w:rsidRPr="00367EFF">
        <w:rPr>
          <w:rFonts w:ascii="Arial" w:hAnsi="Arial" w:cs="Arial"/>
          <w:sz w:val="24"/>
          <w:szCs w:val="24"/>
        </w:rPr>
        <w:t> liable in full to pay to the President of the High Court the sum of </w:t>
      </w:r>
      <w:r w:rsidRPr="00367EFF">
        <w:rPr>
          <w:rFonts w:ascii="Arial" w:hAnsi="Arial" w:cs="Arial"/>
          <w:sz w:val="24"/>
          <w:szCs w:val="24"/>
          <w:vertAlign w:val="superscript"/>
        </w:rPr>
        <w:t>(d)</w:t>
      </w:r>
      <w:r w:rsidRPr="00367EFF">
        <w:rPr>
          <w:rFonts w:ascii="Arial" w:hAnsi="Arial" w:cs="Arial"/>
          <w:sz w:val="24"/>
          <w:szCs w:val="24"/>
        </w:rPr>
        <w:t> for which payment we bind ourselves and each of us and our </w:t>
      </w:r>
      <w:r w:rsidRPr="00367EFF">
        <w:rPr>
          <w:rFonts w:ascii="Arial" w:hAnsi="Arial" w:cs="Arial"/>
          <w:sz w:val="24"/>
          <w:szCs w:val="24"/>
          <w:vertAlign w:val="superscript"/>
        </w:rPr>
        <w:t>(e)</w:t>
      </w:r>
      <w:r w:rsidRPr="00367EFF">
        <w:rPr>
          <w:rFonts w:ascii="Arial" w:hAnsi="Arial" w:cs="Arial"/>
          <w:sz w:val="24"/>
          <w:szCs w:val="24"/>
        </w:rPr>
        <w:t> .......</w:t>
      </w:r>
    </w:p>
    <w:p w14:paraId="489F83D7" w14:textId="77777777" w:rsidR="00367EFF" w:rsidRPr="00367EFF" w:rsidRDefault="00367EFF" w:rsidP="00367EFF">
      <w:pPr>
        <w:rPr>
          <w:rFonts w:ascii="Arial" w:hAnsi="Arial" w:cs="Arial"/>
          <w:sz w:val="24"/>
          <w:szCs w:val="24"/>
        </w:rPr>
      </w:pPr>
      <w:r w:rsidRPr="00367EFF">
        <w:rPr>
          <w:rFonts w:ascii="Arial" w:hAnsi="Arial" w:cs="Arial"/>
          <w:sz w:val="24"/>
          <w:szCs w:val="24"/>
        </w:rPr>
        <w:t xml:space="preserve">Sealed with our seal(s) and dated the ....... day of ....... </w:t>
      </w:r>
      <w:proofErr w:type="gramStart"/>
      <w:r w:rsidRPr="00367EFF">
        <w:rPr>
          <w:rFonts w:ascii="Arial" w:hAnsi="Arial" w:cs="Arial"/>
          <w:sz w:val="24"/>
          <w:szCs w:val="24"/>
        </w:rPr>
        <w:t>20 .</w:t>
      </w:r>
      <w:proofErr w:type="gramEnd"/>
      <w:r w:rsidRPr="00367EFF">
        <w:rPr>
          <w:rFonts w:ascii="Arial" w:hAnsi="Arial" w:cs="Arial"/>
          <w:sz w:val="24"/>
          <w:szCs w:val="24"/>
        </w:rPr>
        <w:t xml:space="preserve"> The condition of this obligation is that if the above-named </w:t>
      </w:r>
      <w:r w:rsidRPr="00367EFF">
        <w:rPr>
          <w:rFonts w:ascii="Arial" w:hAnsi="Arial" w:cs="Arial"/>
          <w:sz w:val="24"/>
          <w:szCs w:val="24"/>
          <w:vertAlign w:val="superscript"/>
        </w:rPr>
        <w:t>(f)</w:t>
      </w:r>
    </w:p>
    <w:p w14:paraId="2A919CCF" w14:textId="77777777" w:rsidR="00367EFF" w:rsidRPr="00367EFF" w:rsidRDefault="00367EFF" w:rsidP="00367EFF">
      <w:pPr>
        <w:rPr>
          <w:rFonts w:ascii="Arial" w:hAnsi="Arial" w:cs="Arial"/>
          <w:sz w:val="24"/>
          <w:szCs w:val="24"/>
        </w:rPr>
      </w:pPr>
      <w:r w:rsidRPr="00367EFF">
        <w:rPr>
          <w:rFonts w:ascii="Arial" w:hAnsi="Arial" w:cs="Arial"/>
          <w:sz w:val="24"/>
          <w:szCs w:val="24"/>
        </w:rPr>
        <w:t>the </w:t>
      </w:r>
      <w:r w:rsidRPr="00367EFF">
        <w:rPr>
          <w:rFonts w:ascii="Arial" w:hAnsi="Arial" w:cs="Arial"/>
          <w:sz w:val="24"/>
          <w:szCs w:val="24"/>
          <w:vertAlign w:val="superscript"/>
        </w:rPr>
        <w:t>(g)</w:t>
      </w:r>
    </w:p>
    <w:p w14:paraId="2F39728A" w14:textId="77777777" w:rsidR="00367EFF" w:rsidRPr="00367EFF" w:rsidRDefault="00367EFF" w:rsidP="00367EFF">
      <w:pPr>
        <w:rPr>
          <w:rFonts w:ascii="Arial" w:hAnsi="Arial" w:cs="Arial"/>
          <w:sz w:val="24"/>
          <w:szCs w:val="24"/>
        </w:rPr>
      </w:pPr>
      <w:r w:rsidRPr="00367EFF">
        <w:rPr>
          <w:rFonts w:ascii="Arial" w:hAnsi="Arial" w:cs="Arial"/>
          <w:sz w:val="24"/>
          <w:szCs w:val="24"/>
        </w:rPr>
        <w:t>of </w:t>
      </w:r>
      <w:r w:rsidRPr="00367EFF">
        <w:rPr>
          <w:rFonts w:ascii="Arial" w:hAnsi="Arial" w:cs="Arial"/>
          <w:sz w:val="24"/>
          <w:szCs w:val="24"/>
          <w:vertAlign w:val="superscript"/>
        </w:rPr>
        <w:t>(h)</w:t>
      </w:r>
    </w:p>
    <w:p w14:paraId="49EBDA98" w14:textId="77777777" w:rsidR="00367EFF" w:rsidRPr="00367EFF" w:rsidRDefault="00367EFF" w:rsidP="00367EFF">
      <w:pPr>
        <w:rPr>
          <w:rFonts w:ascii="Arial" w:hAnsi="Arial" w:cs="Arial"/>
          <w:sz w:val="24"/>
          <w:szCs w:val="24"/>
        </w:rPr>
      </w:pPr>
      <w:r w:rsidRPr="00367EFF">
        <w:rPr>
          <w:rFonts w:ascii="Arial" w:hAnsi="Arial" w:cs="Arial"/>
          <w:sz w:val="24"/>
          <w:szCs w:val="24"/>
        </w:rPr>
        <w:t>deceased, and the intended administrator/administratrix of the estate of the said deceased,</w:t>
      </w:r>
    </w:p>
    <w:p w14:paraId="782DD77A" w14:textId="77777777" w:rsidR="00367EFF" w:rsidRPr="00367EFF" w:rsidRDefault="00367EFF" w:rsidP="00367EFF">
      <w:pPr>
        <w:rPr>
          <w:rFonts w:ascii="Arial" w:hAnsi="Arial" w:cs="Arial"/>
          <w:sz w:val="24"/>
          <w:szCs w:val="24"/>
        </w:rPr>
      </w:pPr>
      <w:r w:rsidRPr="00367EFF">
        <w:rPr>
          <w:rFonts w:ascii="Arial" w:hAnsi="Arial" w:cs="Arial"/>
          <w:sz w:val="24"/>
          <w:szCs w:val="24"/>
        </w:rPr>
        <w:t>when lawfully called on in that behalf, make or cause to be made a true inventory of the said estate which has or shall come into his/her hands, possession or knowledge, or into the hands, possession or control of any other person for him/</w:t>
      </w:r>
      <w:proofErr w:type="gramStart"/>
      <w:r w:rsidRPr="00367EFF">
        <w:rPr>
          <w:rFonts w:ascii="Arial" w:hAnsi="Arial" w:cs="Arial"/>
          <w:sz w:val="24"/>
          <w:szCs w:val="24"/>
        </w:rPr>
        <w:t>her;</w:t>
      </w:r>
      <w:proofErr w:type="gramEnd"/>
    </w:p>
    <w:p w14:paraId="11B0507E" w14:textId="77777777" w:rsidR="00367EFF" w:rsidRPr="00367EFF" w:rsidRDefault="00367EFF" w:rsidP="00367EFF">
      <w:pPr>
        <w:rPr>
          <w:rFonts w:ascii="Arial" w:hAnsi="Arial" w:cs="Arial"/>
          <w:sz w:val="24"/>
          <w:szCs w:val="24"/>
        </w:rPr>
      </w:pPr>
      <w:r w:rsidRPr="00367EFF">
        <w:rPr>
          <w:rFonts w:ascii="Arial" w:hAnsi="Arial" w:cs="Arial"/>
          <w:sz w:val="24"/>
          <w:szCs w:val="24"/>
        </w:rPr>
        <w:t>exhibit the said inventory or cause it to be exhibited in the Probate Office (or in the district probate registry at ....... ) whenever required by law to do so; do well and truly administer the said estate according to law, paying all the debts owed by the deceased at the time of his death, all death duties payable in respect of the estate of the deceased for which the personal representative is accountable and all income tax and surtax payable out of the estate </w:t>
      </w:r>
      <w:r w:rsidRPr="00367EFF">
        <w:rPr>
          <w:rFonts w:ascii="Arial" w:hAnsi="Arial" w:cs="Arial"/>
          <w:sz w:val="24"/>
          <w:szCs w:val="24"/>
          <w:vertAlign w:val="superscript"/>
        </w:rPr>
        <w:t>(</w:t>
      </w:r>
      <w:proofErr w:type="spellStart"/>
      <w:r w:rsidRPr="00367EFF">
        <w:rPr>
          <w:rFonts w:ascii="Arial" w:hAnsi="Arial" w:cs="Arial"/>
          <w:sz w:val="24"/>
          <w:szCs w:val="24"/>
          <w:vertAlign w:val="superscript"/>
        </w:rPr>
        <w:t>i</w:t>
      </w:r>
      <w:proofErr w:type="spellEnd"/>
      <w:r w:rsidRPr="00367EFF">
        <w:rPr>
          <w:rFonts w:ascii="Arial" w:hAnsi="Arial" w:cs="Arial"/>
          <w:sz w:val="24"/>
          <w:szCs w:val="24"/>
          <w:vertAlign w:val="superscript"/>
        </w:rPr>
        <w:t>)</w:t>
      </w:r>
      <w:r w:rsidRPr="00367EFF">
        <w:rPr>
          <w:rFonts w:ascii="Arial" w:hAnsi="Arial" w:cs="Arial"/>
          <w:sz w:val="24"/>
          <w:szCs w:val="24"/>
        </w:rPr>
        <w:t>,</w:t>
      </w:r>
    </w:p>
    <w:p w14:paraId="340CBE47" w14:textId="77777777" w:rsidR="00367EFF" w:rsidRPr="00367EFF" w:rsidRDefault="00367EFF" w:rsidP="00367EFF">
      <w:pPr>
        <w:rPr>
          <w:rFonts w:ascii="Arial" w:hAnsi="Arial" w:cs="Arial"/>
          <w:sz w:val="24"/>
          <w:szCs w:val="24"/>
        </w:rPr>
      </w:pPr>
      <w:r w:rsidRPr="00367EFF">
        <w:rPr>
          <w:rFonts w:ascii="Arial" w:hAnsi="Arial" w:cs="Arial"/>
          <w:sz w:val="24"/>
          <w:szCs w:val="24"/>
        </w:rPr>
        <w:t>distributing all shares in the estate to those entitled by law thereto and as the law requires him/</w:t>
      </w:r>
      <w:proofErr w:type="gramStart"/>
      <w:r w:rsidRPr="00367EFF">
        <w:rPr>
          <w:rFonts w:ascii="Arial" w:hAnsi="Arial" w:cs="Arial"/>
          <w:sz w:val="24"/>
          <w:szCs w:val="24"/>
        </w:rPr>
        <w:t>her;</w:t>
      </w:r>
      <w:proofErr w:type="gramEnd"/>
    </w:p>
    <w:p w14:paraId="67EC6EBA" w14:textId="77777777" w:rsidR="00367EFF" w:rsidRPr="00367EFF" w:rsidRDefault="00367EFF" w:rsidP="00367EFF">
      <w:pPr>
        <w:rPr>
          <w:rFonts w:ascii="Arial" w:hAnsi="Arial" w:cs="Arial"/>
          <w:sz w:val="24"/>
          <w:szCs w:val="24"/>
        </w:rPr>
      </w:pPr>
      <w:r w:rsidRPr="00367EFF">
        <w:rPr>
          <w:rFonts w:ascii="Arial" w:hAnsi="Arial" w:cs="Arial"/>
          <w:sz w:val="24"/>
          <w:szCs w:val="24"/>
        </w:rPr>
        <w:t xml:space="preserve">further, do make or cause to be made a true account of the said administration whenever required by law to do </w:t>
      </w:r>
      <w:proofErr w:type="gramStart"/>
      <w:r w:rsidRPr="00367EFF">
        <w:rPr>
          <w:rFonts w:ascii="Arial" w:hAnsi="Arial" w:cs="Arial"/>
          <w:sz w:val="24"/>
          <w:szCs w:val="24"/>
        </w:rPr>
        <w:t>so;</w:t>
      </w:r>
      <w:proofErr w:type="gramEnd"/>
    </w:p>
    <w:p w14:paraId="7460B39A" w14:textId="77777777" w:rsidR="00367EFF" w:rsidRPr="00367EFF" w:rsidRDefault="00367EFF" w:rsidP="00367EFF">
      <w:pPr>
        <w:rPr>
          <w:rFonts w:ascii="Arial" w:hAnsi="Arial" w:cs="Arial"/>
          <w:sz w:val="24"/>
          <w:szCs w:val="24"/>
        </w:rPr>
      </w:pPr>
      <w:r w:rsidRPr="00367EFF">
        <w:rPr>
          <w:rFonts w:ascii="Arial" w:hAnsi="Arial" w:cs="Arial"/>
          <w:sz w:val="24"/>
          <w:szCs w:val="24"/>
        </w:rPr>
        <w:t>further do, if so required, render and deliver up the letters of administration in the High Court if it shall hereafter appear that any will was made by the deceased which is exhibited in the said Court with a request that it be allowed and approved accordingly </w:t>
      </w:r>
      <w:r w:rsidRPr="00367EFF">
        <w:rPr>
          <w:rFonts w:ascii="Arial" w:hAnsi="Arial" w:cs="Arial"/>
          <w:sz w:val="24"/>
          <w:szCs w:val="24"/>
          <w:vertAlign w:val="superscript"/>
        </w:rPr>
        <w:t>(j</w:t>
      </w:r>
      <w:proofErr w:type="gramStart"/>
      <w:r w:rsidRPr="00367EFF">
        <w:rPr>
          <w:rFonts w:ascii="Arial" w:hAnsi="Arial" w:cs="Arial"/>
          <w:sz w:val="24"/>
          <w:szCs w:val="24"/>
          <w:vertAlign w:val="superscript"/>
        </w:rPr>
        <w:t>)</w:t>
      </w:r>
      <w:r w:rsidRPr="00367EFF">
        <w:rPr>
          <w:rFonts w:ascii="Arial" w:hAnsi="Arial" w:cs="Arial"/>
          <w:sz w:val="24"/>
          <w:szCs w:val="24"/>
        </w:rPr>
        <w:t> ;</w:t>
      </w:r>
      <w:proofErr w:type="gramEnd"/>
    </w:p>
    <w:p w14:paraId="3CD71993" w14:textId="77777777" w:rsidR="00367EFF" w:rsidRPr="00367EFF" w:rsidRDefault="00367EFF" w:rsidP="00367EFF">
      <w:pPr>
        <w:rPr>
          <w:rFonts w:ascii="Arial" w:hAnsi="Arial" w:cs="Arial"/>
          <w:sz w:val="24"/>
          <w:szCs w:val="24"/>
        </w:rPr>
      </w:pPr>
      <w:r w:rsidRPr="00367EFF">
        <w:rPr>
          <w:rFonts w:ascii="Arial" w:hAnsi="Arial" w:cs="Arial"/>
          <w:sz w:val="24"/>
          <w:szCs w:val="24"/>
        </w:rPr>
        <w:t xml:space="preserve">then this obligation shall be void and no </w:t>
      </w:r>
      <w:proofErr w:type="gramStart"/>
      <w:r w:rsidRPr="00367EFF">
        <w:rPr>
          <w:rFonts w:ascii="Arial" w:hAnsi="Arial" w:cs="Arial"/>
          <w:sz w:val="24"/>
          <w:szCs w:val="24"/>
        </w:rPr>
        <w:t>effect, but</w:t>
      </w:r>
      <w:proofErr w:type="gramEnd"/>
      <w:r w:rsidRPr="00367EFF">
        <w:rPr>
          <w:rFonts w:ascii="Arial" w:hAnsi="Arial" w:cs="Arial"/>
          <w:sz w:val="24"/>
          <w:szCs w:val="24"/>
        </w:rPr>
        <w:t xml:space="preserve"> shall otherwise remain in full force and effect.</w:t>
      </w:r>
    </w:p>
    <w:tbl>
      <w:tblPr>
        <w:tblW w:w="0" w:type="auto"/>
        <w:shd w:val="clear" w:color="auto" w:fill="FFFFFF"/>
        <w:tblCellMar>
          <w:left w:w="0" w:type="dxa"/>
          <w:right w:w="0" w:type="dxa"/>
        </w:tblCellMar>
        <w:tblLook w:val="04A0" w:firstRow="1" w:lastRow="0" w:firstColumn="1" w:lastColumn="0" w:noHBand="0" w:noVBand="1"/>
      </w:tblPr>
      <w:tblGrid>
        <w:gridCol w:w="4920"/>
        <w:gridCol w:w="390"/>
        <w:gridCol w:w="1230"/>
      </w:tblGrid>
      <w:tr w:rsidR="00367EFF" w:rsidRPr="00367EFF" w14:paraId="3DBA5187" w14:textId="77777777" w:rsidTr="00367EFF">
        <w:tc>
          <w:tcPr>
            <w:tcW w:w="4920" w:type="dxa"/>
            <w:shd w:val="clear" w:color="auto" w:fill="FFFFFF"/>
            <w:tcMar>
              <w:top w:w="150" w:type="dxa"/>
              <w:left w:w="150" w:type="dxa"/>
              <w:bottom w:w="150" w:type="dxa"/>
              <w:right w:w="150" w:type="dxa"/>
            </w:tcMar>
            <w:vAlign w:val="center"/>
            <w:hideMark/>
          </w:tcPr>
          <w:p w14:paraId="22FCF558" w14:textId="77777777" w:rsidR="00367EFF" w:rsidRPr="00367EFF" w:rsidRDefault="00367EFF" w:rsidP="00367EFF">
            <w:pPr>
              <w:rPr>
                <w:rFonts w:ascii="Arial" w:hAnsi="Arial" w:cs="Arial"/>
                <w:sz w:val="24"/>
                <w:szCs w:val="24"/>
              </w:rPr>
            </w:pPr>
            <w:r w:rsidRPr="00367EFF">
              <w:rPr>
                <w:rFonts w:ascii="Arial" w:hAnsi="Arial" w:cs="Arial"/>
                <w:sz w:val="24"/>
                <w:szCs w:val="24"/>
              </w:rPr>
              <w:t xml:space="preserve">Signed, Sealed and Delivered by the </w:t>
            </w:r>
            <w:proofErr w:type="gramStart"/>
            <w:r w:rsidRPr="00367EFF">
              <w:rPr>
                <w:rFonts w:ascii="Arial" w:hAnsi="Arial" w:cs="Arial"/>
                <w:sz w:val="24"/>
                <w:szCs w:val="24"/>
              </w:rPr>
              <w:t>within-named</w:t>
            </w:r>
            <w:proofErr w:type="gramEnd"/>
          </w:p>
          <w:p w14:paraId="5D5CFBBF" w14:textId="77777777" w:rsidR="00367EFF" w:rsidRPr="00367EFF" w:rsidRDefault="00367EFF" w:rsidP="00367EFF">
            <w:pPr>
              <w:rPr>
                <w:rFonts w:ascii="Arial" w:hAnsi="Arial" w:cs="Arial"/>
                <w:sz w:val="24"/>
                <w:szCs w:val="24"/>
              </w:rPr>
            </w:pPr>
            <w:r w:rsidRPr="00367EFF">
              <w:rPr>
                <w:rFonts w:ascii="Arial" w:hAnsi="Arial" w:cs="Arial"/>
                <w:sz w:val="24"/>
                <w:szCs w:val="24"/>
              </w:rPr>
              <w:t>in the presence of .............</w:t>
            </w:r>
          </w:p>
          <w:p w14:paraId="5332B2DD" w14:textId="77777777" w:rsidR="00367EFF" w:rsidRPr="00367EFF" w:rsidRDefault="00367EFF" w:rsidP="00367EFF">
            <w:pPr>
              <w:rPr>
                <w:rFonts w:ascii="Arial" w:hAnsi="Arial" w:cs="Arial"/>
                <w:sz w:val="24"/>
                <w:szCs w:val="24"/>
              </w:rPr>
            </w:pPr>
            <w:r w:rsidRPr="00367EFF">
              <w:rPr>
                <w:rFonts w:ascii="Arial" w:hAnsi="Arial" w:cs="Arial"/>
                <w:sz w:val="24"/>
                <w:szCs w:val="24"/>
                <w:vertAlign w:val="superscript"/>
              </w:rPr>
              <w:lastRenderedPageBreak/>
              <w:t>(k)</w:t>
            </w:r>
          </w:p>
        </w:tc>
        <w:tc>
          <w:tcPr>
            <w:tcW w:w="390" w:type="dxa"/>
            <w:shd w:val="clear" w:color="auto" w:fill="FFFFFF"/>
            <w:tcMar>
              <w:top w:w="150" w:type="dxa"/>
              <w:left w:w="150" w:type="dxa"/>
              <w:bottom w:w="150" w:type="dxa"/>
              <w:right w:w="150" w:type="dxa"/>
            </w:tcMar>
            <w:vAlign w:val="center"/>
            <w:hideMark/>
          </w:tcPr>
          <w:p w14:paraId="5B04B860" w14:textId="77777777" w:rsidR="00367EFF" w:rsidRPr="00367EFF" w:rsidRDefault="00367EFF" w:rsidP="00367EFF">
            <w:pPr>
              <w:rPr>
                <w:rFonts w:ascii="Arial" w:hAnsi="Arial" w:cs="Arial"/>
                <w:sz w:val="24"/>
                <w:szCs w:val="24"/>
              </w:rPr>
            </w:pPr>
            <w:r w:rsidRPr="00367EFF">
              <w:rPr>
                <w:rFonts w:ascii="Arial" w:hAnsi="Arial" w:cs="Arial"/>
                <w:sz w:val="24"/>
                <w:szCs w:val="24"/>
              </w:rPr>
              <w:lastRenderedPageBreak/>
              <w:t>}</w:t>
            </w:r>
          </w:p>
        </w:tc>
        <w:tc>
          <w:tcPr>
            <w:tcW w:w="1230" w:type="dxa"/>
            <w:shd w:val="clear" w:color="auto" w:fill="FFFFFF"/>
            <w:tcMar>
              <w:top w:w="150" w:type="dxa"/>
              <w:left w:w="150" w:type="dxa"/>
              <w:bottom w:w="150" w:type="dxa"/>
              <w:right w:w="150" w:type="dxa"/>
            </w:tcMar>
            <w:vAlign w:val="center"/>
            <w:hideMark/>
          </w:tcPr>
          <w:p w14:paraId="5F2230E3" w14:textId="77777777" w:rsidR="00367EFF" w:rsidRPr="00367EFF" w:rsidRDefault="00367EFF" w:rsidP="00367EFF">
            <w:pPr>
              <w:rPr>
                <w:rFonts w:ascii="Arial" w:hAnsi="Arial" w:cs="Arial"/>
                <w:sz w:val="24"/>
                <w:szCs w:val="24"/>
              </w:rPr>
            </w:pPr>
            <w:r w:rsidRPr="00367EFF">
              <w:rPr>
                <w:rFonts w:ascii="Arial" w:hAnsi="Arial" w:cs="Arial"/>
                <w:sz w:val="24"/>
                <w:szCs w:val="24"/>
              </w:rPr>
              <w:br/>
            </w:r>
            <w:r w:rsidRPr="00367EFF">
              <w:rPr>
                <w:rFonts w:ascii="Arial" w:hAnsi="Arial" w:cs="Arial"/>
                <w:sz w:val="24"/>
                <w:szCs w:val="24"/>
              </w:rPr>
              <w:br/>
              <w:t> </w:t>
            </w:r>
          </w:p>
        </w:tc>
      </w:tr>
    </w:tbl>
    <w:p w14:paraId="2FD67273" w14:textId="77777777" w:rsidR="00367EFF" w:rsidRPr="00367EFF" w:rsidRDefault="00367EFF" w:rsidP="00367EFF">
      <w:pPr>
        <w:rPr>
          <w:rFonts w:ascii="Arial" w:hAnsi="Arial" w:cs="Arial"/>
          <w:sz w:val="24"/>
          <w:szCs w:val="24"/>
        </w:rPr>
      </w:pPr>
      <w:r w:rsidRPr="00367EFF">
        <w:rPr>
          <w:rFonts w:ascii="Arial" w:hAnsi="Arial" w:cs="Arial"/>
          <w:i/>
          <w:iCs/>
          <w:sz w:val="24"/>
          <w:szCs w:val="24"/>
        </w:rPr>
        <w:t>____________________________________________________</w:t>
      </w:r>
    </w:p>
    <w:p w14:paraId="50F1676A" w14:textId="77777777" w:rsidR="00367EFF" w:rsidRPr="00367EFF" w:rsidRDefault="00367EFF" w:rsidP="00367EFF">
      <w:pPr>
        <w:rPr>
          <w:rFonts w:ascii="Arial" w:hAnsi="Arial" w:cs="Arial"/>
          <w:sz w:val="24"/>
          <w:szCs w:val="24"/>
        </w:rPr>
      </w:pPr>
      <w:r w:rsidRPr="00367EFF">
        <w:rPr>
          <w:rFonts w:ascii="Arial" w:hAnsi="Arial" w:cs="Arial"/>
          <w:sz w:val="24"/>
          <w:szCs w:val="24"/>
        </w:rPr>
        <w:t>(a) Where appropriate, insert location of district probate registry.</w:t>
      </w:r>
    </w:p>
    <w:p w14:paraId="58192BD7" w14:textId="77777777" w:rsidR="00367EFF" w:rsidRPr="00367EFF" w:rsidRDefault="00367EFF" w:rsidP="00367EFF">
      <w:pPr>
        <w:rPr>
          <w:rFonts w:ascii="Arial" w:hAnsi="Arial" w:cs="Arial"/>
          <w:sz w:val="24"/>
          <w:szCs w:val="24"/>
        </w:rPr>
      </w:pPr>
      <w:r w:rsidRPr="00367EFF">
        <w:rPr>
          <w:rFonts w:ascii="Arial" w:hAnsi="Arial" w:cs="Arial"/>
          <w:sz w:val="24"/>
          <w:szCs w:val="24"/>
        </w:rPr>
        <w:t>(b) insert names, addresses and occupations of the principal and sureties. No sureties are required when the principal is a trust corporation.</w:t>
      </w:r>
    </w:p>
    <w:p w14:paraId="58B3CB3E" w14:textId="77777777" w:rsidR="00367EFF" w:rsidRPr="00367EFF" w:rsidRDefault="00367EFF" w:rsidP="00367EFF">
      <w:pPr>
        <w:rPr>
          <w:rFonts w:ascii="Arial" w:hAnsi="Arial" w:cs="Arial"/>
          <w:sz w:val="24"/>
          <w:szCs w:val="24"/>
        </w:rPr>
      </w:pPr>
      <w:r w:rsidRPr="00367EFF">
        <w:rPr>
          <w:rFonts w:ascii="Arial" w:hAnsi="Arial" w:cs="Arial"/>
          <w:sz w:val="24"/>
          <w:szCs w:val="24"/>
        </w:rPr>
        <w:t>(c) Where there is only one party to the bond, the word "each" should be deleted.</w:t>
      </w:r>
    </w:p>
    <w:p w14:paraId="0488F832" w14:textId="77777777" w:rsidR="00367EFF" w:rsidRPr="00367EFF" w:rsidRDefault="00367EFF" w:rsidP="00367EFF">
      <w:pPr>
        <w:rPr>
          <w:rFonts w:ascii="Arial" w:hAnsi="Arial" w:cs="Arial"/>
          <w:sz w:val="24"/>
          <w:szCs w:val="24"/>
        </w:rPr>
      </w:pPr>
      <w:r w:rsidRPr="00367EFF">
        <w:rPr>
          <w:rFonts w:ascii="Arial" w:hAnsi="Arial" w:cs="Arial"/>
          <w:sz w:val="24"/>
          <w:szCs w:val="24"/>
        </w:rPr>
        <w:t>(d) Unless otherwise directed, the sum inserted here should be double the gross value of the estate (including the full market value of immovable property).</w:t>
      </w:r>
    </w:p>
    <w:p w14:paraId="15A65482" w14:textId="77777777" w:rsidR="00367EFF" w:rsidRPr="00367EFF" w:rsidRDefault="00367EFF" w:rsidP="00367EFF">
      <w:pPr>
        <w:rPr>
          <w:rFonts w:ascii="Arial" w:hAnsi="Arial" w:cs="Arial"/>
          <w:sz w:val="24"/>
          <w:szCs w:val="24"/>
        </w:rPr>
      </w:pPr>
      <w:r w:rsidRPr="00367EFF">
        <w:rPr>
          <w:rFonts w:ascii="Arial" w:hAnsi="Arial" w:cs="Arial"/>
          <w:sz w:val="24"/>
          <w:szCs w:val="24"/>
        </w:rPr>
        <w:t>(e) Individuals bind themselves, their executors and administrators. Trust and other corporations bind themselves and their successors.</w:t>
      </w:r>
    </w:p>
    <w:p w14:paraId="2904B780" w14:textId="77777777" w:rsidR="00367EFF" w:rsidRPr="00367EFF" w:rsidRDefault="00367EFF" w:rsidP="00367EFF">
      <w:pPr>
        <w:rPr>
          <w:rFonts w:ascii="Arial" w:hAnsi="Arial" w:cs="Arial"/>
          <w:sz w:val="24"/>
          <w:szCs w:val="24"/>
        </w:rPr>
      </w:pPr>
      <w:r w:rsidRPr="00367EFF">
        <w:rPr>
          <w:rFonts w:ascii="Arial" w:hAnsi="Arial" w:cs="Arial"/>
          <w:sz w:val="24"/>
          <w:szCs w:val="24"/>
        </w:rPr>
        <w:t>(f) Insert full name of principal.</w:t>
      </w:r>
    </w:p>
    <w:p w14:paraId="35006CC9" w14:textId="77777777" w:rsidR="00367EFF" w:rsidRPr="00367EFF" w:rsidRDefault="00367EFF" w:rsidP="00367EFF">
      <w:pPr>
        <w:rPr>
          <w:rFonts w:ascii="Arial" w:hAnsi="Arial" w:cs="Arial"/>
          <w:sz w:val="24"/>
          <w:szCs w:val="24"/>
        </w:rPr>
      </w:pPr>
      <w:r w:rsidRPr="00367EFF">
        <w:rPr>
          <w:rFonts w:ascii="Arial" w:hAnsi="Arial" w:cs="Arial"/>
          <w:sz w:val="24"/>
          <w:szCs w:val="24"/>
        </w:rPr>
        <w:t>(g) Indicate capacity in which principal applies for grant.</w:t>
      </w:r>
    </w:p>
    <w:p w14:paraId="6C5A3934" w14:textId="77777777" w:rsidR="00367EFF" w:rsidRPr="00367EFF" w:rsidRDefault="00367EFF" w:rsidP="00367EFF">
      <w:pPr>
        <w:rPr>
          <w:rFonts w:ascii="Arial" w:hAnsi="Arial" w:cs="Arial"/>
          <w:sz w:val="24"/>
          <w:szCs w:val="24"/>
        </w:rPr>
      </w:pPr>
      <w:r w:rsidRPr="00367EFF">
        <w:rPr>
          <w:rFonts w:ascii="Arial" w:hAnsi="Arial" w:cs="Arial"/>
          <w:sz w:val="24"/>
          <w:szCs w:val="24"/>
        </w:rPr>
        <w:t>(h) Insert name, address and occupation of deceased.</w:t>
      </w:r>
    </w:p>
    <w:p w14:paraId="5C516617" w14:textId="77777777" w:rsidR="00367EFF" w:rsidRPr="00367EFF" w:rsidRDefault="00367EFF" w:rsidP="00367EFF">
      <w:pPr>
        <w:rPr>
          <w:rFonts w:ascii="Arial" w:hAnsi="Arial" w:cs="Arial"/>
          <w:sz w:val="24"/>
          <w:szCs w:val="24"/>
        </w:rPr>
      </w:pPr>
      <w:r w:rsidRPr="00367EFF">
        <w:rPr>
          <w:rFonts w:ascii="Arial" w:hAnsi="Arial" w:cs="Arial"/>
          <w:sz w:val="24"/>
          <w:szCs w:val="24"/>
        </w:rPr>
        <w:t>(</w:t>
      </w:r>
      <w:proofErr w:type="spellStart"/>
      <w:r w:rsidRPr="00367EFF">
        <w:rPr>
          <w:rFonts w:ascii="Arial" w:hAnsi="Arial" w:cs="Arial"/>
          <w:sz w:val="24"/>
          <w:szCs w:val="24"/>
        </w:rPr>
        <w:t>i</w:t>
      </w:r>
      <w:proofErr w:type="spellEnd"/>
      <w:r w:rsidRPr="00367EFF">
        <w:rPr>
          <w:rFonts w:ascii="Arial" w:hAnsi="Arial" w:cs="Arial"/>
          <w:sz w:val="24"/>
          <w:szCs w:val="24"/>
        </w:rPr>
        <w:t>) Where the principal is a creditor, insert here: "rateably and proportionately and according to the priority required by law, not, however, preferring his/her own debt by reason of his/her being administrator/administratrix nor the debt of any other person".</w:t>
      </w:r>
    </w:p>
    <w:p w14:paraId="39C67744" w14:textId="77777777" w:rsidR="00367EFF" w:rsidRPr="00367EFF" w:rsidRDefault="00367EFF" w:rsidP="00367EFF">
      <w:pPr>
        <w:rPr>
          <w:rFonts w:ascii="Arial" w:hAnsi="Arial" w:cs="Arial"/>
          <w:sz w:val="24"/>
          <w:szCs w:val="24"/>
        </w:rPr>
      </w:pPr>
      <w:r w:rsidRPr="00367EFF">
        <w:rPr>
          <w:rFonts w:ascii="Arial" w:hAnsi="Arial" w:cs="Arial"/>
          <w:sz w:val="24"/>
          <w:szCs w:val="24"/>
        </w:rPr>
        <w:t xml:space="preserve">(j) In the case of an administration with will </w:t>
      </w:r>
      <w:proofErr w:type="gramStart"/>
      <w:r w:rsidRPr="00367EFF">
        <w:rPr>
          <w:rFonts w:ascii="Arial" w:hAnsi="Arial" w:cs="Arial"/>
          <w:sz w:val="24"/>
          <w:szCs w:val="24"/>
        </w:rPr>
        <w:t>annexed</w:t>
      </w:r>
      <w:proofErr w:type="gramEnd"/>
      <w:r w:rsidRPr="00367EFF">
        <w:rPr>
          <w:rFonts w:ascii="Arial" w:hAnsi="Arial" w:cs="Arial"/>
          <w:sz w:val="24"/>
          <w:szCs w:val="24"/>
        </w:rPr>
        <w:t>, this paragraph should be deleted.</w:t>
      </w:r>
    </w:p>
    <w:p w14:paraId="0DDA4FA9" w14:textId="77777777" w:rsidR="00367EFF" w:rsidRPr="00367EFF" w:rsidRDefault="00367EFF" w:rsidP="00367EFF">
      <w:pPr>
        <w:rPr>
          <w:rFonts w:ascii="Arial" w:hAnsi="Arial" w:cs="Arial"/>
          <w:sz w:val="24"/>
          <w:szCs w:val="24"/>
        </w:rPr>
      </w:pPr>
      <w:r w:rsidRPr="00367EFF">
        <w:rPr>
          <w:rFonts w:ascii="Arial" w:hAnsi="Arial" w:cs="Arial"/>
          <w:sz w:val="24"/>
          <w:szCs w:val="24"/>
        </w:rPr>
        <w:t>(k) In the case of the intended administrator, the bond must, unless attested by an authorised officer of the Probate Office or district probate registry, be attested by the person before whom the oath was sworn. Attestation is not required in the case of a trust corporation, which need only affix its seal.</w:t>
      </w:r>
    </w:p>
    <w:p w14:paraId="5F4D898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FF"/>
    <w:rsid w:val="00003D64"/>
    <w:rsid w:val="001F1D35"/>
    <w:rsid w:val="00221481"/>
    <w:rsid w:val="00367EFF"/>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97DBB"/>
  <w15:chartTrackingRefBased/>
  <w15:docId w15:val="{75CCFA6F-2099-4A02-9103-AA399028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67EF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67EF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67EF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67EF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67EF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67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EF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67EF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67EF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67EF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67EF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67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EFF"/>
    <w:rPr>
      <w:rFonts w:eastAsiaTheme="majorEastAsia" w:cstheme="majorBidi"/>
      <w:color w:val="272727" w:themeColor="text1" w:themeTint="D8"/>
    </w:rPr>
  </w:style>
  <w:style w:type="paragraph" w:styleId="Title">
    <w:name w:val="Title"/>
    <w:basedOn w:val="Normal"/>
    <w:next w:val="Normal"/>
    <w:link w:val="TitleChar"/>
    <w:uiPriority w:val="10"/>
    <w:qFormat/>
    <w:rsid w:val="00367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EFF"/>
    <w:pPr>
      <w:spacing w:before="160"/>
      <w:jc w:val="center"/>
    </w:pPr>
    <w:rPr>
      <w:i/>
      <w:iCs/>
      <w:color w:val="404040" w:themeColor="text1" w:themeTint="BF"/>
    </w:rPr>
  </w:style>
  <w:style w:type="character" w:customStyle="1" w:styleId="QuoteChar">
    <w:name w:val="Quote Char"/>
    <w:basedOn w:val="DefaultParagraphFont"/>
    <w:link w:val="Quote"/>
    <w:uiPriority w:val="29"/>
    <w:rsid w:val="00367EFF"/>
    <w:rPr>
      <w:i/>
      <w:iCs/>
      <w:color w:val="404040" w:themeColor="text1" w:themeTint="BF"/>
    </w:rPr>
  </w:style>
  <w:style w:type="paragraph" w:styleId="ListParagraph">
    <w:name w:val="List Paragraph"/>
    <w:basedOn w:val="Normal"/>
    <w:uiPriority w:val="34"/>
    <w:qFormat/>
    <w:rsid w:val="00367EFF"/>
    <w:pPr>
      <w:ind w:left="720"/>
      <w:contextualSpacing/>
    </w:pPr>
  </w:style>
  <w:style w:type="character" w:styleId="IntenseEmphasis">
    <w:name w:val="Intense Emphasis"/>
    <w:basedOn w:val="DefaultParagraphFont"/>
    <w:uiPriority w:val="21"/>
    <w:qFormat/>
    <w:rsid w:val="00367EFF"/>
    <w:rPr>
      <w:i/>
      <w:iCs/>
      <w:color w:val="005383" w:themeColor="accent1" w:themeShade="BF"/>
    </w:rPr>
  </w:style>
  <w:style w:type="paragraph" w:styleId="IntenseQuote">
    <w:name w:val="Intense Quote"/>
    <w:basedOn w:val="Normal"/>
    <w:next w:val="Normal"/>
    <w:link w:val="IntenseQuoteChar"/>
    <w:uiPriority w:val="30"/>
    <w:qFormat/>
    <w:rsid w:val="00367EF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67EFF"/>
    <w:rPr>
      <w:i/>
      <w:iCs/>
      <w:color w:val="005383" w:themeColor="accent1" w:themeShade="BF"/>
    </w:rPr>
  </w:style>
  <w:style w:type="character" w:styleId="IntenseReference">
    <w:name w:val="Intense Reference"/>
    <w:basedOn w:val="DefaultParagraphFont"/>
    <w:uiPriority w:val="32"/>
    <w:qFormat/>
    <w:rsid w:val="00367EFF"/>
    <w:rPr>
      <w:b/>
      <w:bCs/>
      <w:smallCaps/>
      <w:color w:val="005383" w:themeColor="accent1" w:themeShade="BF"/>
      <w:spacing w:val="5"/>
    </w:rPr>
  </w:style>
  <w:style w:type="character" w:styleId="Hyperlink">
    <w:name w:val="Hyperlink"/>
    <w:basedOn w:val="DefaultParagraphFont"/>
    <w:uiPriority w:val="99"/>
    <w:unhideWhenUsed/>
    <w:rsid w:val="00367EFF"/>
    <w:rPr>
      <w:color w:val="003657" w:themeColor="hyperlink"/>
      <w:u w:val="single"/>
    </w:rPr>
  </w:style>
  <w:style w:type="character" w:styleId="UnresolvedMention">
    <w:name w:val="Unresolved Mention"/>
    <w:basedOn w:val="DefaultParagraphFont"/>
    <w:uiPriority w:val="99"/>
    <w:semiHidden/>
    <w:unhideWhenUsed/>
    <w:rsid w:val="00367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41812">
      <w:bodyDiv w:val="1"/>
      <w:marLeft w:val="0"/>
      <w:marRight w:val="0"/>
      <w:marTop w:val="0"/>
      <w:marBottom w:val="0"/>
      <w:divBdr>
        <w:top w:val="none" w:sz="0" w:space="0" w:color="auto"/>
        <w:left w:val="none" w:sz="0" w:space="0" w:color="auto"/>
        <w:bottom w:val="none" w:sz="0" w:space="0" w:color="auto"/>
        <w:right w:val="none" w:sz="0" w:space="0" w:color="auto"/>
      </w:divBdr>
    </w:div>
    <w:div w:id="209139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2.courts.ie/acc/alfresco/b3553467-0016-448b-84eb-340a911f07ab/Appendix%20Q%20Probate%20Administration%20Bond.docx/doc/1"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2026-01-30T12:15:00Z</dcterms:created>
  <dcterms:modified xsi:type="dcterms:W3CDTF">2026-01-30T12:15:00Z</dcterms:modified>
</cp:coreProperties>
</file>