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3E2E" w14:textId="77777777" w:rsidR="0099032D" w:rsidRPr="00BE4659" w:rsidRDefault="0099032D" w:rsidP="0099032D">
      <w:pPr>
        <w:rPr>
          <w:rFonts w:ascii="Verdana" w:hAnsi="Verdana"/>
          <w:b/>
          <w:color w:val="000000"/>
          <w:sz w:val="18"/>
          <w:szCs w:val="20"/>
          <w:lang w:eastAsia="en-IE"/>
        </w:rPr>
      </w:pPr>
      <w:r w:rsidRPr="00BE4659">
        <w:rPr>
          <w:rFonts w:ascii="Verdana" w:hAnsi="Verdana"/>
          <w:b/>
          <w:color w:val="000000"/>
          <w:sz w:val="18"/>
          <w:szCs w:val="20"/>
          <w:lang w:eastAsia="en-IE"/>
        </w:rPr>
        <w:t>No. 3</w:t>
      </w:r>
    </w:p>
    <w:p w14:paraId="59BF57A8" w14:textId="77777777" w:rsidR="0099032D" w:rsidRPr="00BE4659" w:rsidRDefault="0099032D" w:rsidP="0099032D">
      <w:pPr>
        <w:spacing w:before="120" w:after="60" w:line="240" w:lineRule="auto"/>
        <w:rPr>
          <w:rFonts w:eastAsia="SimSun" w:cs="Calibri"/>
          <w:color w:val="000000"/>
          <w:sz w:val="20"/>
          <w:szCs w:val="20"/>
          <w:lang w:val="en-US"/>
        </w:rPr>
      </w:pPr>
      <w:r w:rsidRPr="00BE4659">
        <w:rPr>
          <w:rFonts w:eastAsia="SimSun" w:cs="Calibri"/>
          <w:color w:val="000000"/>
          <w:sz w:val="20"/>
          <w:szCs w:val="20"/>
          <w:lang w:val="en-US"/>
        </w:rPr>
        <w:t>O. 58, r. 22(1)(c)(i)</w:t>
      </w:r>
    </w:p>
    <w:p w14:paraId="1C92A5EB" w14:textId="77777777" w:rsidR="0099032D" w:rsidRPr="00BE4659" w:rsidRDefault="0099032D" w:rsidP="0099032D">
      <w:pPr>
        <w:spacing w:after="0" w:line="240" w:lineRule="auto"/>
        <w:jc w:val="center"/>
        <w:rPr>
          <w:rFonts w:ascii="Verdana" w:hAnsi="Verdana"/>
          <w:color w:val="000000"/>
          <w:sz w:val="18"/>
          <w:szCs w:val="20"/>
          <w:lang w:eastAsia="en-IE"/>
        </w:rPr>
      </w:pPr>
      <w:r>
        <w:rPr>
          <w:rFonts w:ascii="Verdana" w:hAnsi="Verdana"/>
          <w:noProof/>
          <w:color w:val="000000"/>
          <w:sz w:val="18"/>
          <w:szCs w:val="20"/>
          <w:lang w:eastAsia="en-IE"/>
        </w:rPr>
        <w:drawing>
          <wp:inline distT="0" distB="0" distL="0" distR="0" wp14:anchorId="58FFE293" wp14:editId="6BA41863">
            <wp:extent cx="388620" cy="609600"/>
            <wp:effectExtent l="0" t="0" r="0" b="0"/>
            <wp:docPr id="4" name="Picture 22" descr="harp graphi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arp graphic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3F2B3" w14:textId="77777777" w:rsidR="0099032D" w:rsidRPr="00BE4659" w:rsidRDefault="0099032D" w:rsidP="0099032D">
      <w:pPr>
        <w:jc w:val="center"/>
        <w:rPr>
          <w:b/>
          <w:color w:val="000000"/>
          <w:sz w:val="32"/>
          <w:szCs w:val="32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4878E4" wp14:editId="24527E19">
                <wp:simplePos x="0" y="0"/>
                <wp:positionH relativeFrom="column">
                  <wp:posOffset>4867275</wp:posOffset>
                </wp:positionH>
                <wp:positionV relativeFrom="paragraph">
                  <wp:posOffset>319405</wp:posOffset>
                </wp:positionV>
                <wp:extent cx="1257300" cy="228600"/>
                <wp:effectExtent l="0" t="0" r="0" b="0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E79F8" id="Rectangle 25" o:spid="_x0000_s1026" style="position:absolute;margin-left:383.25pt;margin-top:25.15pt;width:9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"/>
            </w:pict>
          </mc:Fallback>
        </mc:AlternateContent>
      </w:r>
      <w:r w:rsidRPr="00BE4659">
        <w:rPr>
          <w:b/>
          <w:color w:val="000000"/>
          <w:sz w:val="32"/>
          <w:szCs w:val="32"/>
        </w:rPr>
        <w:t>SUPREME COURT</w:t>
      </w:r>
    </w:p>
    <w:p w14:paraId="69B29E0F" w14:textId="77777777" w:rsidR="0099032D" w:rsidRPr="00BE4659" w:rsidRDefault="0099032D" w:rsidP="0099032D">
      <w:pPr>
        <w:jc w:val="center"/>
        <w:rPr>
          <w:b/>
          <w:color w:val="000000"/>
          <w:sz w:val="32"/>
          <w:szCs w:val="32"/>
        </w:rPr>
      </w:pPr>
      <w:r w:rsidRPr="00BE4659">
        <w:rPr>
          <w:b/>
          <w:color w:val="000000"/>
          <w:sz w:val="32"/>
          <w:szCs w:val="32"/>
        </w:rPr>
        <w:tab/>
      </w:r>
      <w:r w:rsidRPr="00BE4659">
        <w:rPr>
          <w:b/>
          <w:color w:val="000000"/>
          <w:sz w:val="32"/>
          <w:szCs w:val="32"/>
        </w:rPr>
        <w:tab/>
      </w:r>
      <w:r w:rsidRPr="00BE4659">
        <w:rPr>
          <w:b/>
          <w:color w:val="000000"/>
          <w:sz w:val="32"/>
          <w:szCs w:val="32"/>
        </w:rPr>
        <w:tab/>
      </w:r>
      <w:r w:rsidRPr="00BE4659">
        <w:rPr>
          <w:b/>
          <w:color w:val="000000"/>
          <w:sz w:val="32"/>
          <w:szCs w:val="32"/>
        </w:rPr>
        <w:tab/>
      </w:r>
      <w:r w:rsidRPr="00BE4659">
        <w:rPr>
          <w:b/>
          <w:color w:val="000000"/>
          <w:sz w:val="32"/>
          <w:szCs w:val="32"/>
        </w:rPr>
        <w:tab/>
      </w:r>
      <w:r w:rsidRPr="00BE4659">
        <w:rPr>
          <w:b/>
          <w:color w:val="000000"/>
          <w:sz w:val="32"/>
          <w:szCs w:val="32"/>
        </w:rPr>
        <w:tab/>
      </w:r>
      <w:r w:rsidRPr="00BE4659">
        <w:rPr>
          <w:b/>
          <w:color w:val="000000"/>
          <w:sz w:val="32"/>
          <w:szCs w:val="32"/>
        </w:rPr>
        <w:tab/>
      </w:r>
      <w:r w:rsidRPr="00BE4659">
        <w:rPr>
          <w:b/>
          <w:color w:val="000000"/>
        </w:rPr>
        <w:t xml:space="preserve">Record No: </w:t>
      </w:r>
    </w:p>
    <w:p w14:paraId="046687E9" w14:textId="77777777" w:rsidR="0099032D" w:rsidRPr="00BE4659" w:rsidRDefault="0099032D" w:rsidP="0099032D">
      <w:pPr>
        <w:spacing w:after="0" w:line="240" w:lineRule="auto"/>
        <w:jc w:val="center"/>
        <w:rPr>
          <w:rFonts w:cs="Calibri"/>
          <w:color w:val="000000"/>
          <w:sz w:val="24"/>
          <w:szCs w:val="18"/>
          <w:lang w:val="en-US"/>
        </w:rPr>
      </w:pPr>
    </w:p>
    <w:p w14:paraId="6C789CAE" w14:textId="77777777" w:rsidR="0099032D" w:rsidRPr="00BE4659" w:rsidRDefault="0099032D" w:rsidP="0099032D">
      <w:pPr>
        <w:spacing w:after="0" w:line="240" w:lineRule="auto"/>
        <w:jc w:val="center"/>
        <w:rPr>
          <w:rFonts w:cs="Calibri"/>
          <w:color w:val="000000"/>
          <w:sz w:val="24"/>
          <w:szCs w:val="18"/>
          <w:lang w:val="en-US"/>
        </w:rPr>
      </w:pPr>
      <w:r w:rsidRPr="00BE4659">
        <w:rPr>
          <w:rFonts w:cs="Calibri"/>
          <w:color w:val="000000"/>
          <w:sz w:val="24"/>
          <w:szCs w:val="18"/>
          <w:lang w:val="en-US"/>
        </w:rPr>
        <w:t>Notice of Intention to Proceed with Appeal</w:t>
      </w:r>
    </w:p>
    <w:p w14:paraId="6A1FB166" w14:textId="77777777" w:rsidR="0099032D" w:rsidRPr="00BE4659" w:rsidRDefault="0099032D" w:rsidP="0099032D">
      <w:pPr>
        <w:tabs>
          <w:tab w:val="left" w:pos="567"/>
        </w:tabs>
        <w:spacing w:after="120" w:line="240" w:lineRule="auto"/>
        <w:rPr>
          <w:rFonts w:cs="Calibri"/>
          <w:b/>
          <w:color w:val="000000"/>
          <w:lang w:val="en-GB" w:eastAsia="en-IE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9"/>
        <w:gridCol w:w="588"/>
        <w:gridCol w:w="5075"/>
      </w:tblGrid>
      <w:tr w:rsidR="0099032D" w:rsidRPr="008A040F" w14:paraId="4505E84F" w14:textId="77777777" w:rsidTr="000C09EB">
        <w:trPr>
          <w:trHeight w:val="310"/>
        </w:trPr>
        <w:tc>
          <w:tcPr>
            <w:tcW w:w="0" w:type="auto"/>
          </w:tcPr>
          <w:p w14:paraId="5CE58F5D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</w:p>
        </w:tc>
        <w:tc>
          <w:tcPr>
            <w:tcW w:w="588" w:type="dxa"/>
          </w:tcPr>
          <w:p w14:paraId="6DB9BF8B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</w:p>
        </w:tc>
        <w:tc>
          <w:tcPr>
            <w:tcW w:w="5075" w:type="dxa"/>
          </w:tcPr>
          <w:p w14:paraId="09F632C2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</w:p>
        </w:tc>
      </w:tr>
    </w:tbl>
    <w:p w14:paraId="0EAE0282" w14:textId="77777777" w:rsidR="0099032D" w:rsidRPr="00BE4659" w:rsidRDefault="0099032D" w:rsidP="0099032D">
      <w:pPr>
        <w:tabs>
          <w:tab w:val="left" w:pos="567"/>
        </w:tabs>
        <w:spacing w:after="120" w:line="240" w:lineRule="auto"/>
        <w:rPr>
          <w:rFonts w:cs="Calibri"/>
          <w:b/>
          <w:color w:val="000000"/>
          <w:lang w:val="en-GB" w:eastAsia="en-IE"/>
        </w:rPr>
      </w:pPr>
    </w:p>
    <w:p w14:paraId="44A2E69B" w14:textId="77777777" w:rsidR="0099032D" w:rsidRPr="00BE4659" w:rsidRDefault="0099032D" w:rsidP="0099032D">
      <w:pPr>
        <w:tabs>
          <w:tab w:val="left" w:pos="567"/>
        </w:tabs>
        <w:spacing w:after="120" w:line="240" w:lineRule="auto"/>
        <w:rPr>
          <w:rFonts w:cs="Calibri"/>
          <w:b/>
          <w:color w:val="000000"/>
          <w:lang w:val="en-GB" w:eastAsia="en-IE"/>
        </w:rPr>
      </w:pPr>
      <w:r w:rsidRPr="00BE4659">
        <w:rPr>
          <w:rFonts w:cs="Calibri"/>
          <w:b/>
          <w:color w:val="000000"/>
          <w:lang w:val="en-GB" w:eastAsia="en-IE"/>
        </w:rPr>
        <w:t>[Title and record number as per the High Court proceedings]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22"/>
        <w:gridCol w:w="1417"/>
        <w:gridCol w:w="648"/>
        <w:gridCol w:w="4252"/>
      </w:tblGrid>
      <w:tr w:rsidR="0099032D" w:rsidRPr="008A040F" w14:paraId="4BDD2752" w14:textId="77777777" w:rsidTr="000C09EB">
        <w:trPr>
          <w:trHeight w:val="229"/>
        </w:trPr>
        <w:tc>
          <w:tcPr>
            <w:tcW w:w="4139" w:type="dxa"/>
            <w:gridSpan w:val="2"/>
          </w:tcPr>
          <w:p w14:paraId="387596AF" w14:textId="77777777" w:rsidR="0099032D" w:rsidRPr="00BE4659" w:rsidRDefault="0099032D" w:rsidP="000C09EB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lang w:val="en-GB"/>
              </w:rPr>
            </w:pPr>
          </w:p>
        </w:tc>
        <w:tc>
          <w:tcPr>
            <w:tcW w:w="648" w:type="dxa"/>
          </w:tcPr>
          <w:p w14:paraId="12229144" w14:textId="77777777" w:rsidR="0099032D" w:rsidRPr="00BE4659" w:rsidRDefault="0099032D" w:rsidP="000C09EB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lang w:val="en-GB"/>
              </w:rPr>
            </w:pPr>
            <w:r w:rsidRPr="00BE4659">
              <w:rPr>
                <w:rFonts w:cs="Calibri"/>
                <w:b/>
                <w:color w:val="000000"/>
                <w:sz w:val="20"/>
                <w:lang w:val="en-GB"/>
              </w:rPr>
              <w:t>V</w:t>
            </w:r>
          </w:p>
        </w:tc>
        <w:tc>
          <w:tcPr>
            <w:tcW w:w="4252" w:type="dxa"/>
          </w:tcPr>
          <w:p w14:paraId="532BA170" w14:textId="77777777" w:rsidR="0099032D" w:rsidRPr="00BE4659" w:rsidRDefault="0099032D" w:rsidP="000C09EB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lang w:val="en-GB"/>
              </w:rPr>
            </w:pPr>
          </w:p>
        </w:tc>
      </w:tr>
      <w:tr w:rsidR="0099032D" w:rsidRPr="008A040F" w14:paraId="1C0CFD80" w14:textId="77777777" w:rsidTr="000C09EB">
        <w:tc>
          <w:tcPr>
            <w:tcW w:w="9039" w:type="dxa"/>
            <w:gridSpan w:val="4"/>
            <w:tcBorders>
              <w:left w:val="nil"/>
              <w:right w:val="nil"/>
            </w:tcBorders>
          </w:tcPr>
          <w:p w14:paraId="7E3A4243" w14:textId="77777777" w:rsidR="0099032D" w:rsidRPr="00BE4659" w:rsidRDefault="0099032D" w:rsidP="000C09EB">
            <w:pPr>
              <w:tabs>
                <w:tab w:val="left" w:pos="0"/>
                <w:tab w:val="left" w:pos="567"/>
              </w:tabs>
              <w:snapToGrid w:val="0"/>
              <w:spacing w:after="0" w:line="240" w:lineRule="auto"/>
              <w:ind w:left="-6" w:firstLine="6"/>
              <w:jc w:val="center"/>
              <w:rPr>
                <w:rFonts w:ascii="Times New Roman" w:hAnsi="Times New Roman"/>
                <w:color w:val="000000"/>
                <w:sz w:val="24"/>
                <w:szCs w:val="18"/>
                <w:lang w:val="en-US"/>
              </w:rPr>
            </w:pPr>
          </w:p>
        </w:tc>
      </w:tr>
      <w:tr w:rsidR="0099032D" w:rsidRPr="008A040F" w14:paraId="08CCE126" w14:textId="77777777" w:rsidTr="000C09EB">
        <w:trPr>
          <w:trHeight w:val="236"/>
        </w:trPr>
        <w:tc>
          <w:tcPr>
            <w:tcW w:w="2722" w:type="dxa"/>
          </w:tcPr>
          <w:p w14:paraId="3965E666" w14:textId="77777777" w:rsidR="0099032D" w:rsidRPr="00BE4659" w:rsidRDefault="0099032D" w:rsidP="000C09EB">
            <w:pPr>
              <w:tabs>
                <w:tab w:val="left" w:pos="567"/>
              </w:tabs>
              <w:spacing w:after="120" w:line="240" w:lineRule="auto"/>
              <w:rPr>
                <w:rFonts w:cs="Calibri"/>
                <w:b/>
                <w:color w:val="000000"/>
                <w:lang w:val="en-GB" w:eastAsia="en-IE"/>
              </w:rPr>
            </w:pPr>
            <w:r w:rsidRPr="00BE4659">
              <w:rPr>
                <w:rFonts w:cs="Calibri"/>
                <w:b/>
                <w:color w:val="000000"/>
                <w:lang w:val="en-GB" w:eastAsia="en-IE"/>
              </w:rPr>
              <w:t>Date of filing</w:t>
            </w:r>
          </w:p>
        </w:tc>
        <w:tc>
          <w:tcPr>
            <w:tcW w:w="6317" w:type="dxa"/>
            <w:gridSpan w:val="3"/>
          </w:tcPr>
          <w:p w14:paraId="1544BB29" w14:textId="77777777" w:rsidR="0099032D" w:rsidRPr="00BE4659" w:rsidRDefault="0099032D" w:rsidP="000C09EB">
            <w:pPr>
              <w:tabs>
                <w:tab w:val="left" w:pos="0"/>
                <w:tab w:val="left" w:pos="567"/>
              </w:tabs>
              <w:snapToGrid w:val="0"/>
              <w:spacing w:after="0" w:line="240" w:lineRule="auto"/>
              <w:ind w:left="-6" w:firstLine="6"/>
              <w:jc w:val="center"/>
              <w:rPr>
                <w:rFonts w:ascii="Times New Roman" w:hAnsi="Times New Roman"/>
                <w:color w:val="000000"/>
                <w:sz w:val="24"/>
                <w:szCs w:val="18"/>
                <w:lang w:val="en-US"/>
              </w:rPr>
            </w:pPr>
          </w:p>
        </w:tc>
      </w:tr>
      <w:tr w:rsidR="0099032D" w:rsidRPr="008A040F" w14:paraId="33C81E35" w14:textId="77777777" w:rsidTr="000C09EB">
        <w:trPr>
          <w:trHeight w:val="310"/>
        </w:trPr>
        <w:tc>
          <w:tcPr>
            <w:tcW w:w="2722" w:type="dxa"/>
          </w:tcPr>
          <w:p w14:paraId="36E62CB2" w14:textId="77777777" w:rsidR="0099032D" w:rsidRPr="00BE4659" w:rsidRDefault="0099032D" w:rsidP="000C09EB">
            <w:pPr>
              <w:tabs>
                <w:tab w:val="left" w:pos="567"/>
              </w:tabs>
              <w:spacing w:after="120" w:line="240" w:lineRule="auto"/>
              <w:rPr>
                <w:rFonts w:cs="Calibri"/>
                <w:b/>
                <w:color w:val="000000"/>
                <w:lang w:val="en-GB" w:eastAsia="en-IE"/>
              </w:rPr>
            </w:pPr>
            <w:r w:rsidRPr="00BE4659">
              <w:rPr>
                <w:rFonts w:cs="Calibri"/>
                <w:b/>
                <w:color w:val="000000"/>
                <w:lang w:val="en-GB" w:eastAsia="en-IE"/>
              </w:rPr>
              <w:t>Appellant’s solicitors</w:t>
            </w:r>
          </w:p>
        </w:tc>
        <w:tc>
          <w:tcPr>
            <w:tcW w:w="6317" w:type="dxa"/>
            <w:gridSpan w:val="3"/>
          </w:tcPr>
          <w:p w14:paraId="374D83DA" w14:textId="77777777" w:rsidR="0099032D" w:rsidRPr="00BE4659" w:rsidRDefault="0099032D" w:rsidP="000C09EB">
            <w:pPr>
              <w:tabs>
                <w:tab w:val="left" w:pos="0"/>
                <w:tab w:val="left" w:pos="567"/>
              </w:tabs>
              <w:snapToGrid w:val="0"/>
              <w:spacing w:after="0" w:line="240" w:lineRule="auto"/>
              <w:ind w:left="-6" w:firstLine="6"/>
              <w:jc w:val="center"/>
              <w:rPr>
                <w:rFonts w:ascii="Times New Roman" w:hAnsi="Times New Roman"/>
                <w:color w:val="000000"/>
                <w:sz w:val="24"/>
                <w:szCs w:val="18"/>
                <w:lang w:val="en-US"/>
              </w:rPr>
            </w:pPr>
          </w:p>
        </w:tc>
      </w:tr>
      <w:tr w:rsidR="0099032D" w:rsidRPr="008A040F" w14:paraId="160CE5A9" w14:textId="77777777" w:rsidTr="000C09EB">
        <w:trPr>
          <w:trHeight w:val="310"/>
        </w:trPr>
        <w:tc>
          <w:tcPr>
            <w:tcW w:w="2722" w:type="dxa"/>
          </w:tcPr>
          <w:p w14:paraId="1F3BB331" w14:textId="77777777" w:rsidR="0099032D" w:rsidRPr="00BE4659" w:rsidRDefault="0099032D" w:rsidP="000C09EB">
            <w:pPr>
              <w:tabs>
                <w:tab w:val="left" w:pos="567"/>
              </w:tabs>
              <w:spacing w:after="120" w:line="240" w:lineRule="auto"/>
              <w:rPr>
                <w:rFonts w:cs="Calibri"/>
                <w:b/>
                <w:color w:val="000000"/>
                <w:lang w:val="en-GB" w:eastAsia="en-IE"/>
              </w:rPr>
            </w:pPr>
            <w:r w:rsidRPr="00BE4659">
              <w:rPr>
                <w:rFonts w:cs="Calibri"/>
                <w:b/>
                <w:color w:val="000000"/>
                <w:lang w:val="en-GB" w:eastAsia="en-IE"/>
              </w:rPr>
              <w:t>Respondent’s solicitors</w:t>
            </w:r>
          </w:p>
        </w:tc>
        <w:tc>
          <w:tcPr>
            <w:tcW w:w="6317" w:type="dxa"/>
            <w:gridSpan w:val="3"/>
          </w:tcPr>
          <w:p w14:paraId="505633C5" w14:textId="77777777" w:rsidR="0099032D" w:rsidRPr="00BE4659" w:rsidRDefault="0099032D" w:rsidP="000C09EB">
            <w:pPr>
              <w:tabs>
                <w:tab w:val="left" w:pos="0"/>
                <w:tab w:val="left" w:pos="567"/>
              </w:tabs>
              <w:snapToGrid w:val="0"/>
              <w:spacing w:after="0" w:line="240" w:lineRule="auto"/>
              <w:ind w:left="-6" w:firstLine="6"/>
              <w:jc w:val="center"/>
              <w:rPr>
                <w:rFonts w:ascii="Times New Roman" w:hAnsi="Times New Roman"/>
                <w:color w:val="000000"/>
                <w:sz w:val="24"/>
                <w:szCs w:val="18"/>
                <w:lang w:val="en-US"/>
              </w:rPr>
            </w:pPr>
          </w:p>
        </w:tc>
      </w:tr>
    </w:tbl>
    <w:p w14:paraId="07D336C0" w14:textId="77777777" w:rsidR="0099032D" w:rsidRPr="00BE4659" w:rsidRDefault="0099032D" w:rsidP="0099032D">
      <w:pPr>
        <w:tabs>
          <w:tab w:val="left" w:pos="567"/>
        </w:tabs>
        <w:spacing w:after="120" w:line="240" w:lineRule="auto"/>
        <w:rPr>
          <w:rFonts w:cs="Calibri"/>
          <w:b/>
          <w:color w:val="000000"/>
          <w:lang w:val="en-GB" w:eastAsia="en-IE"/>
        </w:rPr>
      </w:pPr>
    </w:p>
    <w:p w14:paraId="4CE8199F" w14:textId="77777777" w:rsidR="0099032D" w:rsidRPr="00BE4659" w:rsidRDefault="0099032D" w:rsidP="0099032D">
      <w:pPr>
        <w:tabs>
          <w:tab w:val="left" w:pos="567"/>
        </w:tabs>
        <w:spacing w:after="120" w:line="240" w:lineRule="auto"/>
        <w:rPr>
          <w:rFonts w:ascii="Times New Roman" w:hAnsi="Times New Roman"/>
          <w:b/>
          <w:color w:val="000000"/>
          <w:sz w:val="20"/>
          <w:szCs w:val="20"/>
          <w:lang w:val="en-GB" w:eastAsia="en-GB"/>
        </w:rPr>
      </w:pPr>
      <w:r w:rsidRPr="00BE4659">
        <w:rPr>
          <w:rFonts w:ascii="Times New Roman" w:hAnsi="Times New Roman"/>
          <w:b/>
          <w:color w:val="000000"/>
          <w:sz w:val="20"/>
          <w:szCs w:val="20"/>
          <w:lang w:val="en-GB" w:eastAsia="en-GB"/>
        </w:rPr>
        <w:t>1. Order granting leave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15"/>
        <w:gridCol w:w="3657"/>
      </w:tblGrid>
      <w:tr w:rsidR="0099032D" w:rsidRPr="008A040F" w14:paraId="6F33064B" w14:textId="77777777" w:rsidTr="000C09EB">
        <w:tc>
          <w:tcPr>
            <w:tcW w:w="5415" w:type="dxa"/>
          </w:tcPr>
          <w:p w14:paraId="7F2BD99A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  <w:r w:rsidRPr="00BE4659">
              <w:rPr>
                <w:rFonts w:cs="Calibri"/>
                <w:b/>
                <w:color w:val="000000"/>
                <w:sz w:val="20"/>
                <w:lang w:val="en-GB"/>
              </w:rPr>
              <w:t xml:space="preserve">Date of Supreme Court order granting leave to appeal </w:t>
            </w:r>
          </w:p>
        </w:tc>
        <w:tc>
          <w:tcPr>
            <w:tcW w:w="3657" w:type="dxa"/>
          </w:tcPr>
          <w:p w14:paraId="5047D7EA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</w:p>
        </w:tc>
      </w:tr>
    </w:tbl>
    <w:p w14:paraId="138566BB" w14:textId="77777777" w:rsidR="0099032D" w:rsidRPr="00BE4659" w:rsidRDefault="0099032D" w:rsidP="0099032D">
      <w:pPr>
        <w:tabs>
          <w:tab w:val="left" w:pos="567"/>
        </w:tabs>
        <w:spacing w:after="120" w:line="240" w:lineRule="auto"/>
        <w:rPr>
          <w:rFonts w:cs="Calibri"/>
          <w:b/>
          <w:color w:val="000000"/>
          <w:lang w:val="en-GB" w:eastAsia="en-IE"/>
        </w:rPr>
      </w:pPr>
    </w:p>
    <w:p w14:paraId="7FC2D498" w14:textId="77777777" w:rsidR="0099032D" w:rsidRPr="00BE4659" w:rsidRDefault="0099032D" w:rsidP="0099032D">
      <w:pPr>
        <w:tabs>
          <w:tab w:val="left" w:pos="567"/>
        </w:tabs>
        <w:spacing w:after="120" w:line="240" w:lineRule="auto"/>
        <w:rPr>
          <w:rFonts w:ascii="Times New Roman" w:hAnsi="Times New Roman"/>
          <w:b/>
          <w:color w:val="000000"/>
          <w:sz w:val="20"/>
          <w:szCs w:val="20"/>
          <w:lang w:val="en-GB" w:eastAsia="en-GB"/>
        </w:rPr>
      </w:pPr>
      <w:r w:rsidRPr="00BE4659">
        <w:rPr>
          <w:rFonts w:ascii="Times New Roman" w:hAnsi="Times New Roman"/>
          <w:b/>
          <w:color w:val="000000"/>
          <w:sz w:val="20"/>
          <w:szCs w:val="20"/>
          <w:lang w:val="en-GB" w:eastAsia="en-GB"/>
        </w:rPr>
        <w:t xml:space="preserve">2. Appellant’s notice </w:t>
      </w:r>
    </w:p>
    <w:p w14:paraId="7062C20D" w14:textId="77777777" w:rsidR="0099032D" w:rsidRPr="00BE4659" w:rsidRDefault="0099032D" w:rsidP="0099032D">
      <w:pPr>
        <w:tabs>
          <w:tab w:val="left" w:pos="567"/>
        </w:tabs>
        <w:spacing w:after="120" w:line="240" w:lineRule="auto"/>
        <w:rPr>
          <w:rFonts w:cs="Calibri"/>
          <w:b/>
          <w:color w:val="000000"/>
          <w:lang w:val="en-GB" w:eastAsia="en-IE"/>
        </w:rPr>
      </w:pPr>
      <w:r w:rsidRPr="00BE4659">
        <w:rPr>
          <w:rFonts w:cs="Calibri"/>
          <w:b/>
          <w:color w:val="000000"/>
          <w:lang w:val="en-GB" w:eastAsia="en-IE"/>
        </w:rPr>
        <w:t xml:space="preserve">The appellant in this appeal: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83"/>
        <w:gridCol w:w="358"/>
        <w:gridCol w:w="713"/>
        <w:gridCol w:w="285"/>
        <w:gridCol w:w="633"/>
      </w:tblGrid>
      <w:tr w:rsidR="0099032D" w:rsidRPr="008A040F" w14:paraId="28282FAB" w14:textId="77777777" w:rsidTr="000C09EB">
        <w:trPr>
          <w:trHeight w:val="233"/>
        </w:trPr>
        <w:tc>
          <w:tcPr>
            <w:tcW w:w="7083" w:type="dxa"/>
          </w:tcPr>
          <w:p w14:paraId="17BB7039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  <w:r w:rsidRPr="00BE4659">
              <w:rPr>
                <w:rFonts w:cs="Calibri"/>
                <w:b/>
                <w:color w:val="000000"/>
                <w:sz w:val="20"/>
                <w:lang w:val="en-GB"/>
              </w:rPr>
              <w:t>intends to proceed with the appeal</w:t>
            </w:r>
          </w:p>
        </w:tc>
        <w:tc>
          <w:tcPr>
            <w:tcW w:w="358" w:type="dxa"/>
          </w:tcPr>
          <w:p w14:paraId="0CCD0C28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  <w:r w:rsidRPr="00BE4659">
              <w:rPr>
                <w:rFonts w:cs="Calibri"/>
                <w:b/>
                <w:color w:val="000000"/>
                <w:sz w:val="20"/>
                <w:lang w:val="en-GB"/>
              </w:rPr>
              <w:t xml:space="preserve">  </w:t>
            </w:r>
          </w:p>
        </w:tc>
        <w:tc>
          <w:tcPr>
            <w:tcW w:w="713" w:type="dxa"/>
          </w:tcPr>
          <w:p w14:paraId="31581F04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  <w:r w:rsidRPr="00BE4659">
              <w:rPr>
                <w:rFonts w:cs="Calibri"/>
                <w:b/>
                <w:color w:val="000000"/>
                <w:sz w:val="20"/>
                <w:lang w:val="en-GB"/>
              </w:rPr>
              <w:t>Yes</w:t>
            </w:r>
          </w:p>
        </w:tc>
        <w:tc>
          <w:tcPr>
            <w:tcW w:w="285" w:type="dxa"/>
          </w:tcPr>
          <w:p w14:paraId="1CAAB70B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</w:p>
        </w:tc>
        <w:tc>
          <w:tcPr>
            <w:tcW w:w="633" w:type="dxa"/>
          </w:tcPr>
          <w:p w14:paraId="5C3CEBA0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  <w:r w:rsidRPr="00BE4659">
              <w:rPr>
                <w:rFonts w:cs="Calibri"/>
                <w:b/>
                <w:color w:val="000000"/>
                <w:sz w:val="20"/>
                <w:lang w:val="en-GB"/>
              </w:rPr>
              <w:t>No</w:t>
            </w:r>
          </w:p>
        </w:tc>
      </w:tr>
      <w:tr w:rsidR="0099032D" w:rsidRPr="008A040F" w14:paraId="67EAABB8" w14:textId="77777777" w:rsidTr="000C09EB">
        <w:trPr>
          <w:trHeight w:val="233"/>
        </w:trPr>
        <w:tc>
          <w:tcPr>
            <w:tcW w:w="7083" w:type="dxa"/>
          </w:tcPr>
          <w:p w14:paraId="28B98518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  <w:r w:rsidRPr="00BE4659">
              <w:rPr>
                <w:rFonts w:cs="Calibri"/>
                <w:b/>
                <w:color w:val="000000"/>
                <w:sz w:val="20"/>
                <w:lang w:val="en-GB"/>
              </w:rPr>
              <w:t>on all grounds on which leave to appeal was granted</w:t>
            </w:r>
          </w:p>
        </w:tc>
        <w:tc>
          <w:tcPr>
            <w:tcW w:w="358" w:type="dxa"/>
          </w:tcPr>
          <w:p w14:paraId="7033B89E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  <w:r w:rsidRPr="00BE4659">
              <w:rPr>
                <w:rFonts w:cs="Calibri"/>
                <w:b/>
                <w:color w:val="000000"/>
                <w:sz w:val="20"/>
                <w:lang w:val="en-GB"/>
              </w:rPr>
              <w:t xml:space="preserve">  </w:t>
            </w:r>
          </w:p>
        </w:tc>
        <w:tc>
          <w:tcPr>
            <w:tcW w:w="713" w:type="dxa"/>
          </w:tcPr>
          <w:p w14:paraId="0B3E6982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  <w:r w:rsidRPr="00BE4659">
              <w:rPr>
                <w:rFonts w:cs="Calibri"/>
                <w:b/>
                <w:color w:val="000000"/>
                <w:sz w:val="20"/>
                <w:lang w:val="en-GB"/>
              </w:rPr>
              <w:t>Yes</w:t>
            </w:r>
          </w:p>
        </w:tc>
        <w:tc>
          <w:tcPr>
            <w:tcW w:w="285" w:type="dxa"/>
          </w:tcPr>
          <w:p w14:paraId="7462471D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</w:p>
        </w:tc>
        <w:tc>
          <w:tcPr>
            <w:tcW w:w="633" w:type="dxa"/>
          </w:tcPr>
          <w:p w14:paraId="794F07C9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  <w:r w:rsidRPr="00BE4659">
              <w:rPr>
                <w:rFonts w:cs="Calibri"/>
                <w:b/>
                <w:color w:val="000000"/>
                <w:sz w:val="20"/>
                <w:lang w:val="en-GB"/>
              </w:rPr>
              <w:t>No</w:t>
            </w:r>
          </w:p>
        </w:tc>
      </w:tr>
      <w:tr w:rsidR="0099032D" w:rsidRPr="008A040F" w14:paraId="5BF6C4A8" w14:textId="77777777" w:rsidTr="000C09EB">
        <w:trPr>
          <w:trHeight w:val="285"/>
        </w:trPr>
        <w:tc>
          <w:tcPr>
            <w:tcW w:w="9072" w:type="dxa"/>
            <w:gridSpan w:val="5"/>
          </w:tcPr>
          <w:p w14:paraId="30CA9BDE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  <w:r w:rsidRPr="00BE4659">
              <w:rPr>
                <w:rFonts w:cs="Calibri"/>
                <w:b/>
                <w:color w:val="000000"/>
                <w:sz w:val="20"/>
                <w:lang w:val="en-GB"/>
              </w:rPr>
              <w:t>If not, specify the precise grounds on which leave to appeal was given on which the appellant intends to proceed:</w:t>
            </w:r>
          </w:p>
          <w:p w14:paraId="67CA6E4F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</w:p>
        </w:tc>
      </w:tr>
      <w:tr w:rsidR="0099032D" w:rsidRPr="008A040F" w14:paraId="528129D0" w14:textId="77777777" w:rsidTr="000C09EB">
        <w:trPr>
          <w:trHeight w:val="233"/>
        </w:trPr>
        <w:tc>
          <w:tcPr>
            <w:tcW w:w="7083" w:type="dxa"/>
          </w:tcPr>
          <w:p w14:paraId="24E359D1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  <w:r w:rsidRPr="00BE4659">
              <w:rPr>
                <w:rFonts w:cs="Calibri"/>
                <w:b/>
                <w:color w:val="000000"/>
                <w:sz w:val="20"/>
                <w:lang w:val="en-GB"/>
              </w:rPr>
              <w:t>intends to withdraw or abandon with the appeal</w:t>
            </w:r>
          </w:p>
        </w:tc>
        <w:tc>
          <w:tcPr>
            <w:tcW w:w="358" w:type="dxa"/>
          </w:tcPr>
          <w:p w14:paraId="40F97946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  <w:r w:rsidRPr="00BE4659">
              <w:rPr>
                <w:rFonts w:cs="Calibri"/>
                <w:b/>
                <w:color w:val="000000"/>
                <w:sz w:val="20"/>
                <w:lang w:val="en-GB"/>
              </w:rPr>
              <w:t xml:space="preserve">  </w:t>
            </w:r>
          </w:p>
        </w:tc>
        <w:tc>
          <w:tcPr>
            <w:tcW w:w="713" w:type="dxa"/>
          </w:tcPr>
          <w:p w14:paraId="3DAE3DCF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  <w:r w:rsidRPr="00BE4659">
              <w:rPr>
                <w:rFonts w:cs="Calibri"/>
                <w:b/>
                <w:color w:val="000000"/>
                <w:sz w:val="20"/>
                <w:lang w:val="en-GB"/>
              </w:rPr>
              <w:t>Yes</w:t>
            </w:r>
          </w:p>
        </w:tc>
        <w:tc>
          <w:tcPr>
            <w:tcW w:w="285" w:type="dxa"/>
          </w:tcPr>
          <w:p w14:paraId="6085FDB2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</w:p>
        </w:tc>
        <w:tc>
          <w:tcPr>
            <w:tcW w:w="633" w:type="dxa"/>
          </w:tcPr>
          <w:p w14:paraId="0F628B28" w14:textId="77777777" w:rsidR="0099032D" w:rsidRPr="00BE4659" w:rsidRDefault="0099032D" w:rsidP="000C09EB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lang w:val="en-GB"/>
              </w:rPr>
            </w:pPr>
            <w:r w:rsidRPr="00BE4659">
              <w:rPr>
                <w:rFonts w:cs="Calibri"/>
                <w:b/>
                <w:color w:val="000000"/>
                <w:sz w:val="20"/>
                <w:lang w:val="en-GB"/>
              </w:rPr>
              <w:t>No</w:t>
            </w:r>
          </w:p>
        </w:tc>
      </w:tr>
    </w:tbl>
    <w:p w14:paraId="402DF7D0" w14:textId="77777777" w:rsidR="0099032D" w:rsidRPr="00BE4659" w:rsidRDefault="0099032D" w:rsidP="0099032D">
      <w:pPr>
        <w:tabs>
          <w:tab w:val="left" w:pos="567"/>
        </w:tabs>
        <w:spacing w:after="120" w:line="240" w:lineRule="auto"/>
        <w:rPr>
          <w:rFonts w:cs="Calibri"/>
          <w:b/>
          <w:color w:val="000000"/>
          <w:lang w:val="en-GB" w:eastAsia="en-IE"/>
        </w:rPr>
      </w:pPr>
    </w:p>
    <w:p w14:paraId="3E88CBF1" w14:textId="77777777" w:rsidR="0099032D" w:rsidRPr="00BE4659" w:rsidRDefault="0099032D" w:rsidP="0099032D">
      <w:pPr>
        <w:tabs>
          <w:tab w:val="left" w:pos="567"/>
        </w:tabs>
        <w:spacing w:after="120" w:line="240" w:lineRule="auto"/>
        <w:rPr>
          <w:rFonts w:cs="Calibri"/>
          <w:b/>
          <w:color w:val="000000"/>
          <w:lang w:val="en-GB" w:eastAsia="en-IE"/>
        </w:rPr>
      </w:pPr>
      <w:r w:rsidRPr="00BE4659">
        <w:rPr>
          <w:rFonts w:cs="Calibri"/>
          <w:b/>
          <w:color w:val="000000"/>
          <w:lang w:val="en-GB" w:eastAsia="en-IE"/>
        </w:rPr>
        <w:t>Signed:__________________</w:t>
      </w:r>
    </w:p>
    <w:p w14:paraId="2104AD2D" w14:textId="77777777" w:rsidR="0099032D" w:rsidRPr="00BE4659" w:rsidRDefault="0099032D" w:rsidP="0099032D">
      <w:pPr>
        <w:tabs>
          <w:tab w:val="left" w:pos="567"/>
        </w:tabs>
        <w:spacing w:after="120" w:line="240" w:lineRule="auto"/>
        <w:rPr>
          <w:rFonts w:cs="Calibri"/>
          <w:b/>
          <w:color w:val="000000"/>
          <w:lang w:val="en-GB" w:eastAsia="en-IE"/>
        </w:rPr>
      </w:pPr>
      <w:r w:rsidRPr="00BE4659">
        <w:rPr>
          <w:rFonts w:cs="Calibri"/>
          <w:b/>
          <w:color w:val="000000"/>
          <w:lang w:val="en-GB" w:eastAsia="en-IE"/>
        </w:rPr>
        <w:t xml:space="preserve">(Solicitor for) the appellant </w:t>
      </w:r>
    </w:p>
    <w:p w14:paraId="4B745BE8" w14:textId="77777777" w:rsidR="0099032D" w:rsidRPr="00BE4659" w:rsidRDefault="0099032D" w:rsidP="0099032D">
      <w:pPr>
        <w:tabs>
          <w:tab w:val="left" w:pos="567"/>
        </w:tabs>
        <w:spacing w:after="120" w:line="240" w:lineRule="auto"/>
        <w:rPr>
          <w:rFonts w:cs="Calibri"/>
          <w:b/>
          <w:color w:val="000000"/>
          <w:lang w:val="en-GB" w:eastAsia="en-IE"/>
        </w:rPr>
      </w:pPr>
    </w:p>
    <w:p w14:paraId="49F6B4D6" w14:textId="77777777" w:rsidR="0099032D" w:rsidRPr="00861E65" w:rsidRDefault="0099032D" w:rsidP="0099032D">
      <w:pPr>
        <w:tabs>
          <w:tab w:val="left" w:pos="567"/>
        </w:tabs>
        <w:spacing w:after="0" w:line="240" w:lineRule="auto"/>
        <w:rPr>
          <w:b/>
          <w:color w:val="000000"/>
          <w:lang w:val="en-GB" w:eastAsia="en-GB"/>
        </w:rPr>
      </w:pPr>
      <w:r w:rsidRPr="00861E65">
        <w:rPr>
          <w:b/>
          <w:color w:val="000000"/>
          <w:lang w:val="en-GB" w:eastAsia="en-GB"/>
        </w:rPr>
        <w:t>Please submit your completed form to:</w:t>
      </w:r>
    </w:p>
    <w:p w14:paraId="1884629E" w14:textId="77777777" w:rsidR="0099032D" w:rsidRPr="00BE4659" w:rsidRDefault="0099032D" w:rsidP="0099032D">
      <w:pPr>
        <w:tabs>
          <w:tab w:val="left" w:pos="567"/>
        </w:tabs>
        <w:spacing w:after="0" w:line="240" w:lineRule="auto"/>
        <w:rPr>
          <w:rFonts w:cs="Calibri"/>
          <w:b/>
          <w:color w:val="000000"/>
          <w:lang w:val="en-GB" w:eastAsia="en-IE"/>
        </w:rPr>
      </w:pPr>
      <w:r w:rsidRPr="00BE4659">
        <w:rPr>
          <w:rFonts w:cs="Calibri"/>
          <w:b/>
          <w:color w:val="000000"/>
          <w:lang w:val="en-GB" w:eastAsia="en-IE"/>
        </w:rPr>
        <w:t>The Office of the Registrar of the Supreme Court</w:t>
      </w:r>
    </w:p>
    <w:p w14:paraId="29C7F7F4" w14:textId="77777777" w:rsidR="0099032D" w:rsidRPr="00BE4659" w:rsidRDefault="0099032D" w:rsidP="0099032D">
      <w:pPr>
        <w:tabs>
          <w:tab w:val="left" w:pos="567"/>
        </w:tabs>
        <w:spacing w:after="0" w:line="240" w:lineRule="auto"/>
        <w:rPr>
          <w:rFonts w:cs="Calibri"/>
          <w:b/>
          <w:color w:val="000000"/>
          <w:lang w:val="en-GB" w:eastAsia="en-IE"/>
        </w:rPr>
      </w:pPr>
      <w:r w:rsidRPr="00BE4659">
        <w:rPr>
          <w:rFonts w:cs="Calibri"/>
          <w:b/>
          <w:color w:val="000000"/>
          <w:lang w:val="en-GB" w:eastAsia="en-IE"/>
        </w:rPr>
        <w:t>The Four Courts</w:t>
      </w:r>
    </w:p>
    <w:p w14:paraId="77801A16" w14:textId="77777777" w:rsidR="0099032D" w:rsidRPr="00BE4659" w:rsidRDefault="0099032D" w:rsidP="0099032D">
      <w:pPr>
        <w:tabs>
          <w:tab w:val="left" w:pos="567"/>
        </w:tabs>
        <w:spacing w:after="0" w:line="240" w:lineRule="auto"/>
        <w:rPr>
          <w:rFonts w:cs="Calibri"/>
          <w:b/>
          <w:color w:val="000000"/>
          <w:lang w:val="en-GB" w:eastAsia="en-IE"/>
        </w:rPr>
      </w:pPr>
      <w:r w:rsidRPr="00BE4659">
        <w:rPr>
          <w:rFonts w:cs="Calibri"/>
          <w:b/>
          <w:color w:val="000000"/>
          <w:lang w:val="en-GB" w:eastAsia="en-IE"/>
        </w:rPr>
        <w:t>Inns Quay</w:t>
      </w:r>
    </w:p>
    <w:p w14:paraId="0875C504" w14:textId="77777777" w:rsidR="0099032D" w:rsidRPr="00BE4659" w:rsidRDefault="0099032D" w:rsidP="0099032D">
      <w:pPr>
        <w:tabs>
          <w:tab w:val="left" w:pos="567"/>
        </w:tabs>
        <w:spacing w:after="0" w:line="240" w:lineRule="auto"/>
        <w:rPr>
          <w:rFonts w:cs="Calibri"/>
          <w:b/>
          <w:color w:val="000000"/>
          <w:lang w:val="en-GB" w:eastAsia="en-IE"/>
        </w:rPr>
      </w:pPr>
      <w:r w:rsidRPr="00BE4659">
        <w:rPr>
          <w:rFonts w:cs="Calibri"/>
          <w:b/>
          <w:color w:val="000000"/>
          <w:lang w:val="en-GB" w:eastAsia="en-IE"/>
        </w:rPr>
        <w:t xml:space="preserve">Dublin </w:t>
      </w:r>
    </w:p>
    <w:p w14:paraId="2913EA38" w14:textId="77777777" w:rsidR="0099032D" w:rsidRPr="00861E65" w:rsidRDefault="0099032D" w:rsidP="0099032D">
      <w:pPr>
        <w:tabs>
          <w:tab w:val="left" w:pos="567"/>
        </w:tabs>
        <w:spacing w:after="0" w:line="240" w:lineRule="auto"/>
        <w:rPr>
          <w:rFonts w:cs="Calibri"/>
          <w:b/>
          <w:color w:val="000000"/>
          <w:lang w:val="en-GB" w:eastAsia="en-IE"/>
        </w:rPr>
      </w:pPr>
    </w:p>
    <w:p w14:paraId="41BACD04" w14:textId="52B80ABF" w:rsidR="00F65210" w:rsidRPr="0099032D" w:rsidRDefault="0099032D" w:rsidP="0099032D">
      <w:pPr>
        <w:tabs>
          <w:tab w:val="left" w:pos="567"/>
        </w:tabs>
        <w:spacing w:after="0" w:line="240" w:lineRule="auto"/>
        <w:rPr>
          <w:b/>
          <w:color w:val="000000"/>
          <w:lang w:val="en-GB" w:eastAsia="en-GB"/>
        </w:rPr>
      </w:pPr>
      <w:r w:rsidRPr="00861E65">
        <w:rPr>
          <w:b/>
          <w:color w:val="000000"/>
          <w:lang w:val="en-GB" w:eastAsia="en-GB"/>
        </w:rPr>
        <w:t>This notice is to be lodged and served on each respondent within 7 days of the grant by the Supreme Court of leave to appeal.</w:t>
      </w:r>
    </w:p>
    <w:sectPr w:rsidR="00F65210" w:rsidRPr="009903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55B"/>
    <w:rsid w:val="004D4313"/>
    <w:rsid w:val="006A255B"/>
    <w:rsid w:val="0099032D"/>
    <w:rsid w:val="00F6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C7C24"/>
  <w15:docId w15:val="{B013B053-DBBE-4D1C-B42B-0B423DB4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255B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D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431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Courts Service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 Connell</dc:creator>
  <cp:lastModifiedBy>Brendan Houlihan</cp:lastModifiedBy>
  <cp:revision>3</cp:revision>
  <dcterms:created xsi:type="dcterms:W3CDTF">2019-11-12T17:32:00Z</dcterms:created>
  <dcterms:modified xsi:type="dcterms:W3CDTF">2022-12-02T16:24:00Z</dcterms:modified>
</cp:coreProperties>
</file>